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rightFromText="1134" w:vertAnchor="page" w:horzAnchor="page" w:tblpX="1419" w:tblpY="215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923"/>
      </w:tblGrid>
      <w:tr w:rsidR="006E02DF" w:rsidRPr="00543541" w:rsidTr="00736F0A">
        <w:trPr>
          <w:trHeight w:hRule="exact" w:val="6841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E02DF" w:rsidRPr="00736F0A" w:rsidRDefault="006E02DF" w:rsidP="00736F0A">
            <w:pPr>
              <w:rPr>
                <w:lang w:val="uk-UA"/>
              </w:rPr>
            </w:pPr>
          </w:p>
        </w:tc>
      </w:tr>
    </w:tbl>
    <w:p w:rsidR="006E02DF" w:rsidRPr="00543541" w:rsidRDefault="006E02DF" w:rsidP="00534511">
      <w:pPr>
        <w:pStyle w:val="DocumentTitle"/>
        <w:spacing w:before="360"/>
        <w:rPr>
          <w:lang w:val="uk-UA"/>
        </w:rPr>
      </w:pPr>
      <w:r>
        <w:rPr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style="position:absolute;margin-left:.45pt;margin-top:-49.9pt;width:445.05pt;height:349.9pt;z-index:251658240;visibility:visible;mso-position-horizontal-relative:text;mso-position-vertical-relative:text">
            <v:imagedata r:id="rId7" o:title=""/>
            <w10:wrap type="topAndBottom"/>
          </v:shape>
        </w:pict>
      </w:r>
      <w:r w:rsidRPr="00543541">
        <w:rPr>
          <w:sz w:val="72"/>
          <w:lang w:val="uk-UA"/>
        </w:rPr>
        <w:t xml:space="preserve">Молодь </w:t>
      </w:r>
      <w:r>
        <w:rPr>
          <w:sz w:val="72"/>
          <w:lang w:val="uk-UA"/>
        </w:rPr>
        <w:t>У</w:t>
      </w:r>
      <w:r w:rsidRPr="00543541">
        <w:rPr>
          <w:sz w:val="72"/>
          <w:lang w:val="uk-UA"/>
        </w:rPr>
        <w:t>країни - 2015</w:t>
      </w:r>
    </w:p>
    <w:p w:rsidR="006E02DF" w:rsidRPr="00543541" w:rsidRDefault="006E02DF" w:rsidP="00534511">
      <w:pPr>
        <w:pStyle w:val="Subheadline"/>
        <w:spacing w:after="120"/>
        <w:rPr>
          <w:lang w:val="uk-UA"/>
        </w:rPr>
      </w:pPr>
      <w:r w:rsidRPr="00543541">
        <w:rPr>
          <w:lang w:val="uk-UA"/>
        </w:rPr>
        <w:t>Підготовлено GfK Ukraine</w:t>
      </w:r>
    </w:p>
    <w:p w:rsidR="006E02DF" w:rsidRPr="00543541" w:rsidRDefault="006E02DF" w:rsidP="00534511">
      <w:pPr>
        <w:pStyle w:val="Subheadline"/>
        <w:spacing w:after="0"/>
        <w:rPr>
          <w:lang w:val="uk-UA"/>
        </w:rPr>
      </w:pPr>
      <w:r w:rsidRPr="00543541">
        <w:rPr>
          <w:lang w:val="uk-UA"/>
        </w:rPr>
        <w:t>На замовлення Програми Розвитку ООН в Україні (UNDP)</w:t>
      </w:r>
    </w:p>
    <w:p w:rsidR="006E02DF" w:rsidRPr="00543541" w:rsidRDefault="006E02DF" w:rsidP="00534511">
      <w:pPr>
        <w:pStyle w:val="Subheadline"/>
        <w:spacing w:after="0"/>
        <w:rPr>
          <w:lang w:val="uk-UA"/>
        </w:rPr>
      </w:pPr>
    </w:p>
    <w:p w:rsidR="006E02DF" w:rsidRPr="00543541" w:rsidRDefault="006E02DF" w:rsidP="004D5514">
      <w:pPr>
        <w:pStyle w:val="HeadingText"/>
        <w:jc w:val="left"/>
        <w:rPr>
          <w:lang w:val="uk-UA"/>
        </w:rPr>
      </w:pPr>
      <w:r w:rsidRPr="00543541">
        <w:rPr>
          <w:lang w:val="uk-UA"/>
        </w:rPr>
        <w:t xml:space="preserve">Інна Волосевич, керівник Відділу соціальних та політичних досліджень, </w:t>
      </w:r>
      <w:hyperlink r:id="rId8" w:history="1">
        <w:r w:rsidRPr="00543541">
          <w:rPr>
            <w:rStyle w:val="Hyperlink"/>
            <w:rFonts w:cs="Arial"/>
            <w:lang w:val="uk-UA"/>
          </w:rPr>
          <w:t>Inna.Volosevych@gfk.com</w:t>
        </w:r>
      </w:hyperlink>
    </w:p>
    <w:p w:rsidR="006E02DF" w:rsidRPr="00543541" w:rsidRDefault="006E02DF" w:rsidP="004D5514">
      <w:pPr>
        <w:pStyle w:val="HeadingText"/>
        <w:jc w:val="left"/>
        <w:rPr>
          <w:lang w:val="uk-UA"/>
        </w:rPr>
      </w:pPr>
      <w:r w:rsidRPr="00543541">
        <w:rPr>
          <w:lang w:val="uk-UA"/>
        </w:rPr>
        <w:t>Сергій Герасимчук, менеджер проектів, Відділ соціальних та політичних досліджень</w:t>
      </w:r>
      <w:r w:rsidRPr="00890A63">
        <w:rPr>
          <w:lang w:val="ru-RU"/>
        </w:rPr>
        <w:t>,</w:t>
      </w:r>
      <w:r w:rsidRPr="00543541">
        <w:rPr>
          <w:lang w:val="uk-UA"/>
        </w:rPr>
        <w:t xml:space="preserve"> </w:t>
      </w:r>
      <w:hyperlink r:id="rId9" w:history="1">
        <w:r w:rsidRPr="00543541">
          <w:rPr>
            <w:rStyle w:val="Hyperlink"/>
            <w:rFonts w:cs="Arial"/>
            <w:lang w:val="uk-UA"/>
          </w:rPr>
          <w:t>Sergiy.Gerasymchuk@gfk.com</w:t>
        </w:r>
      </w:hyperlink>
    </w:p>
    <w:p w:rsidR="006E02DF" w:rsidRPr="00543541" w:rsidRDefault="006E02DF" w:rsidP="004D5514">
      <w:pPr>
        <w:pStyle w:val="HeadingText"/>
        <w:jc w:val="left"/>
        <w:rPr>
          <w:lang w:val="uk-UA"/>
        </w:rPr>
      </w:pPr>
      <w:r w:rsidRPr="00543541">
        <w:rPr>
          <w:lang w:val="uk-UA"/>
        </w:rPr>
        <w:t xml:space="preserve">Тетяна Костюченко, менеджер проектів, Відділ соціальних та політичних досліджень, </w:t>
      </w:r>
      <w:hyperlink r:id="rId10" w:history="1">
        <w:r w:rsidRPr="00543541">
          <w:rPr>
            <w:rStyle w:val="Hyperlink"/>
            <w:rFonts w:cs="Arial"/>
            <w:lang w:val="uk-UA"/>
          </w:rPr>
          <w:t>Tetyana.Kostiuchenko@gfk.com</w:t>
        </w:r>
      </w:hyperlink>
    </w:p>
    <w:p w:rsidR="006E02DF" w:rsidRPr="00543541" w:rsidRDefault="006E02DF" w:rsidP="00534511">
      <w:pPr>
        <w:pStyle w:val="Subheadline"/>
        <w:spacing w:after="0"/>
        <w:rPr>
          <w:lang w:val="uk-UA"/>
        </w:rPr>
      </w:pPr>
    </w:p>
    <w:tbl>
      <w:tblPr>
        <w:tblW w:w="9117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7699"/>
      </w:tblGrid>
      <w:tr w:rsidR="006E02DF" w:rsidRPr="00543541" w:rsidTr="00736F0A">
        <w:tc>
          <w:tcPr>
            <w:tcW w:w="1418" w:type="dxa"/>
          </w:tcPr>
          <w:p w:rsidR="006E02DF" w:rsidRPr="00736F0A" w:rsidRDefault="006E02DF" w:rsidP="00736F0A">
            <w:pPr>
              <w:spacing w:after="0"/>
              <w:rPr>
                <w:b/>
                <w:lang w:val="uk-UA"/>
              </w:rPr>
            </w:pPr>
            <w:r w:rsidRPr="00736F0A">
              <w:rPr>
                <w:b/>
                <w:lang w:val="uk-UA"/>
              </w:rPr>
              <w:t xml:space="preserve">Дата: </w:t>
            </w:r>
          </w:p>
        </w:tc>
        <w:tc>
          <w:tcPr>
            <w:tcW w:w="7699" w:type="dxa"/>
          </w:tcPr>
          <w:p w:rsidR="006E02DF" w:rsidRPr="00736F0A" w:rsidRDefault="006E02DF" w:rsidP="004D5514">
            <w:pPr>
              <w:pStyle w:val="Datum1"/>
              <w:framePr w:wrap="around"/>
              <w:rPr>
                <w:b/>
                <w:lang w:val="uk-UA"/>
              </w:rPr>
            </w:pPr>
            <w:r w:rsidRPr="00736F0A">
              <w:rPr>
                <w:b/>
                <w:lang w:val="uk-UA"/>
              </w:rPr>
              <w:t>09 листопада, 2015 р.</w:t>
            </w:r>
          </w:p>
        </w:tc>
      </w:tr>
    </w:tbl>
    <w:p w:rsidR="006E02DF" w:rsidRPr="00543541" w:rsidRDefault="006E02DF">
      <w:pPr>
        <w:spacing w:after="0" w:line="240" w:lineRule="auto"/>
        <w:rPr>
          <w:rFonts w:cs="Arial"/>
          <w:b/>
          <w:sz w:val="28"/>
          <w:szCs w:val="28"/>
          <w:lang w:val="uk-UA"/>
        </w:rPr>
      </w:pPr>
      <w:r w:rsidRPr="00543541">
        <w:rPr>
          <w:lang w:val="uk-UA"/>
        </w:rPr>
        <w:br w:type="page"/>
      </w:r>
    </w:p>
    <w:p w:rsidR="006E02DF" w:rsidRPr="00543541" w:rsidRDefault="006E02DF" w:rsidP="007B2C1E">
      <w:pPr>
        <w:pStyle w:val="Headline"/>
        <w:rPr>
          <w:lang w:val="uk-UA"/>
        </w:rPr>
      </w:pPr>
      <w:r w:rsidRPr="00543541">
        <w:rPr>
          <w:lang w:val="uk-UA"/>
        </w:rPr>
        <w:t>Зміст</w:t>
      </w:r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r w:rsidRPr="00543541">
        <w:rPr>
          <w:lang w:val="uk-UA"/>
        </w:rPr>
        <w:fldChar w:fldCharType="begin"/>
      </w:r>
      <w:r w:rsidRPr="00543541">
        <w:rPr>
          <w:lang w:val="uk-UA"/>
        </w:rPr>
        <w:instrText xml:space="preserve"> TOC \o "1-3" \h \z \u </w:instrText>
      </w:r>
      <w:r w:rsidRPr="00543541">
        <w:rPr>
          <w:lang w:val="uk-UA"/>
        </w:rPr>
        <w:fldChar w:fldCharType="separate"/>
      </w:r>
      <w:hyperlink w:anchor="_Toc434855119" w:history="1">
        <w:r w:rsidRPr="00543541">
          <w:rPr>
            <w:rStyle w:val="Hyperlink"/>
            <w:lang w:val="uk-UA"/>
          </w:rPr>
          <w:t>Мета і методологія дослідження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_Toc434855119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4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20" w:history="1">
        <w:r w:rsidRPr="00543541">
          <w:rPr>
            <w:rStyle w:val="Hyperlink"/>
            <w:lang w:val="uk-UA"/>
          </w:rPr>
          <w:t>Основні результати дослідження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_Toc434855120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6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1" w:history="1">
        <w:r w:rsidRPr="00543541">
          <w:rPr>
            <w:rStyle w:val="Hyperlink"/>
            <w:noProof w:val="0"/>
            <w:lang w:val="uk-UA"/>
          </w:rPr>
          <w:t>Пріоритети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_Toc434855121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6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2" w:history="1">
        <w:r w:rsidRPr="00543541">
          <w:rPr>
            <w:rStyle w:val="Hyperlink"/>
            <w:noProof w:val="0"/>
            <w:lang w:val="uk-UA"/>
          </w:rPr>
          <w:t>Соціальні та економічні потреби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_Toc434855122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6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3" w:history="1">
        <w:r w:rsidRPr="00543541">
          <w:rPr>
            <w:rStyle w:val="Hyperlink"/>
            <w:noProof w:val="0"/>
            <w:lang w:val="uk-UA"/>
          </w:rPr>
          <w:t>Дотримання здорового способу життя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_Toc434855123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9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4" w:history="1">
        <w:r w:rsidRPr="00543541">
          <w:rPr>
            <w:rStyle w:val="Hyperlink"/>
            <w:noProof w:val="0"/>
            <w:lang w:val="uk-UA"/>
          </w:rPr>
          <w:t>Залученість до суспільного життя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_Toc434855124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9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5" w:history="1">
        <w:r w:rsidRPr="00543541">
          <w:rPr>
            <w:rStyle w:val="Hyperlink"/>
            <w:noProof w:val="0"/>
            <w:lang w:val="uk-UA"/>
          </w:rPr>
          <w:t>Національна та патріотична ідентичність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_Toc434855125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10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6" w:history="1">
        <w:r w:rsidRPr="00543541">
          <w:rPr>
            <w:rStyle w:val="Hyperlink"/>
            <w:noProof w:val="0"/>
            <w:lang w:val="uk-UA"/>
          </w:rPr>
          <w:t>Толерантність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_Toc434855126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11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27" w:history="1">
        <w:r w:rsidRPr="00543541">
          <w:rPr>
            <w:rStyle w:val="Hyperlink"/>
            <w:noProof w:val="0"/>
            <w:lang w:val="uk-UA"/>
          </w:rPr>
          <w:t>Оцінка ефективності державної політики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_Toc434855127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11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28" w:history="1">
        <w:r w:rsidRPr="00543541">
          <w:rPr>
            <w:rStyle w:val="Hyperlink"/>
            <w:lang w:val="uk-UA"/>
          </w:rPr>
          <w:t>Розділ 1. Цінності та пріоритети молоді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_Toc434855128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12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29" w:history="1">
        <w:r w:rsidRPr="00543541">
          <w:rPr>
            <w:rStyle w:val="Hyperlink"/>
            <w:lang w:val="uk-UA"/>
          </w:rPr>
          <w:t>Розділ 2. Сімейний стан, ставлення до шлюбу та народження дітей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_Toc434855129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16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30" w:history="1">
        <w:r w:rsidRPr="00543541">
          <w:rPr>
            <w:rStyle w:val="Hyperlink"/>
            <w:lang w:val="uk-UA"/>
          </w:rPr>
          <w:t>Розділ 3. Соціальні та економічні потреби молоді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_Toc434855130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20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4" w:history="1">
        <w:r w:rsidRPr="00543541">
          <w:rPr>
            <w:rStyle w:val="Hyperlink"/>
            <w:noProof w:val="0"/>
            <w:lang w:val="uk-UA"/>
          </w:rPr>
          <w:t>3.1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Фінансове становище молоді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_Toc434855134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20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5" w:history="1">
        <w:r w:rsidRPr="00543541">
          <w:rPr>
            <w:rStyle w:val="Hyperlink"/>
            <w:noProof w:val="0"/>
            <w:lang w:val="uk-UA"/>
          </w:rPr>
          <w:t>3.2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Забезпечення житлом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_Toc434855135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22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6" w:history="1">
        <w:r w:rsidRPr="00543541">
          <w:rPr>
            <w:rStyle w:val="Hyperlink"/>
            <w:noProof w:val="0"/>
            <w:lang w:val="uk-UA"/>
          </w:rPr>
          <w:t>3.3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Забезпечення освітніх потреб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_Toc434855136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24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7" w:history="1">
        <w:r w:rsidRPr="00543541">
          <w:rPr>
            <w:rStyle w:val="Hyperlink"/>
            <w:noProof w:val="0"/>
            <w:lang w:val="uk-UA"/>
          </w:rPr>
          <w:t>3.4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Рівень працевлаштованості молоді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_Toc434855137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30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3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8" w:history="1">
        <w:r w:rsidRPr="00543541">
          <w:rPr>
            <w:rStyle w:val="Hyperlink"/>
            <w:noProof w:val="0"/>
            <w:lang w:val="uk-UA"/>
          </w:rPr>
          <w:t>3.4.1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Характеристики безробітної молоді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_Toc434855138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31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3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39" w:history="1">
        <w:r w:rsidRPr="00543541">
          <w:rPr>
            <w:rStyle w:val="Hyperlink"/>
            <w:noProof w:val="0"/>
            <w:lang w:val="uk-UA"/>
          </w:rPr>
          <w:t>3.4.2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Характеристики працюючої молоді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_Toc434855139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34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3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40" w:history="1">
        <w:r w:rsidRPr="00543541">
          <w:rPr>
            <w:rStyle w:val="Hyperlink"/>
            <w:noProof w:val="0"/>
            <w:lang w:val="uk-UA"/>
          </w:rPr>
          <w:t>3.4.3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Знання і ставлення до молодіжних центрів праці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_Toc434855140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38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3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41" w:history="1">
        <w:r w:rsidRPr="00543541">
          <w:rPr>
            <w:rStyle w:val="Hyperlink"/>
            <w:noProof w:val="0"/>
            <w:lang w:val="uk-UA"/>
          </w:rPr>
          <w:t>3.4.4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Наявність центрів працевлаштування при вищих навчальних закладах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_Toc434855141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39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3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42" w:history="1">
        <w:r w:rsidRPr="00543541">
          <w:rPr>
            <w:rStyle w:val="Hyperlink"/>
            <w:noProof w:val="0"/>
            <w:lang w:val="uk-UA"/>
          </w:rPr>
          <w:t>3.4.5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Ставлення до підприємницької діяльності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_Toc434855142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40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43" w:history="1">
        <w:r w:rsidRPr="00543541">
          <w:rPr>
            <w:rStyle w:val="Hyperlink"/>
            <w:lang w:val="uk-UA"/>
          </w:rPr>
          <w:t>Розділ 4. Міграція та мобільність молоді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_Toc434855143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42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44" w:history="1">
        <w:r w:rsidRPr="00543541">
          <w:rPr>
            <w:rStyle w:val="Hyperlink"/>
            <w:lang w:val="uk-UA"/>
          </w:rPr>
          <w:t>Розділ 5. Дозвілля і молодіжні субкультури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_Toc434855144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48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45" w:history="1">
        <w:r w:rsidRPr="00543541">
          <w:rPr>
            <w:rStyle w:val="Hyperlink"/>
            <w:lang w:val="uk-UA"/>
          </w:rPr>
          <w:t>Розділ 6. Здоров’я і здоровий спосіб життя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_Toc434855145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52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52" w:history="1">
        <w:r w:rsidRPr="00543541">
          <w:rPr>
            <w:rStyle w:val="Hyperlink"/>
            <w:noProof w:val="0"/>
            <w:lang w:val="uk-UA"/>
          </w:rPr>
          <w:t>6.1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Здоровий спосіб життя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_Toc434855152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52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53" w:history="1">
        <w:r w:rsidRPr="00543541">
          <w:rPr>
            <w:rStyle w:val="Hyperlink"/>
            <w:noProof w:val="0"/>
            <w:lang w:val="uk-UA"/>
          </w:rPr>
          <w:t>6.2</w:t>
        </w:r>
        <w:r w:rsidRPr="00543541">
          <w:rPr>
            <w:bCs w:val="0"/>
            <w:noProof w:val="0"/>
            <w:sz w:val="22"/>
            <w:szCs w:val="22"/>
            <w:lang w:val="uk-UA" w:eastAsia="ru-RU"/>
          </w:rPr>
          <w:tab/>
        </w:r>
        <w:r w:rsidRPr="00543541">
          <w:rPr>
            <w:rStyle w:val="Hyperlink"/>
            <w:noProof w:val="0"/>
            <w:lang w:val="uk-UA"/>
          </w:rPr>
          <w:t>Забезпечення потреб у сфері охорони здоров’я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_Toc434855153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59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54" w:history="1">
        <w:r w:rsidRPr="00543541">
          <w:rPr>
            <w:rStyle w:val="Hyperlink"/>
            <w:lang w:val="uk-UA"/>
          </w:rPr>
          <w:t>Розділ 7. Громадянська позиція та активність, національна ідентичність, політична свідомість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_Toc434855154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62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55" w:history="1">
        <w:r w:rsidRPr="00543541">
          <w:rPr>
            <w:rStyle w:val="Hyperlink"/>
            <w:noProof w:val="0"/>
            <w:lang w:val="uk-UA"/>
          </w:rPr>
          <w:t>7.1. Громадянська позиція та активність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_Toc434855155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62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56" w:history="1">
        <w:r w:rsidRPr="00543541">
          <w:rPr>
            <w:rStyle w:val="Hyperlink"/>
            <w:noProof w:val="0"/>
            <w:lang w:val="uk-UA"/>
          </w:rPr>
          <w:t>7.2. Участь у волонтерській діяльності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_Toc434855156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69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2"/>
        <w:spacing w:line="240" w:lineRule="auto"/>
        <w:rPr>
          <w:bCs w:val="0"/>
          <w:noProof w:val="0"/>
          <w:sz w:val="22"/>
          <w:szCs w:val="22"/>
          <w:lang w:val="uk-UA" w:eastAsia="ru-RU"/>
        </w:rPr>
      </w:pPr>
      <w:hyperlink w:anchor="_Toc434855157" w:history="1">
        <w:r w:rsidRPr="00543541">
          <w:rPr>
            <w:rStyle w:val="Hyperlink"/>
            <w:noProof w:val="0"/>
            <w:lang w:val="uk-UA"/>
          </w:rPr>
          <w:t>7.3. Національна ідентичність та патріотичне виховання</w:t>
        </w:r>
        <w:r w:rsidRPr="00543541">
          <w:rPr>
            <w:noProof w:val="0"/>
            <w:webHidden/>
            <w:lang w:val="uk-UA"/>
          </w:rPr>
          <w:tab/>
        </w:r>
        <w:r w:rsidRPr="00543541">
          <w:rPr>
            <w:noProof w:val="0"/>
            <w:webHidden/>
            <w:lang w:val="uk-UA"/>
          </w:rPr>
          <w:fldChar w:fldCharType="begin"/>
        </w:r>
        <w:r w:rsidRPr="00543541">
          <w:rPr>
            <w:noProof w:val="0"/>
            <w:webHidden/>
            <w:lang w:val="uk-UA"/>
          </w:rPr>
          <w:instrText xml:space="preserve"> PAGEREF _Toc434855157 \h </w:instrText>
        </w:r>
        <w:r w:rsidRPr="00543541">
          <w:rPr>
            <w:noProof w:val="0"/>
            <w:webHidden/>
            <w:lang w:val="uk-UA"/>
          </w:rPr>
        </w:r>
        <w:r w:rsidRPr="00543541">
          <w:rPr>
            <w:noProof w:val="0"/>
            <w:webHidden/>
            <w:lang w:val="uk-UA"/>
          </w:rPr>
          <w:fldChar w:fldCharType="separate"/>
        </w:r>
        <w:r w:rsidRPr="00543541">
          <w:rPr>
            <w:webHidden/>
            <w:lang w:val="uk-UA"/>
          </w:rPr>
          <w:t>74</w:t>
        </w:r>
        <w:r w:rsidRPr="00543541">
          <w:rPr>
            <w:noProof w:val="0"/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58" w:history="1">
        <w:r w:rsidRPr="00543541">
          <w:rPr>
            <w:rStyle w:val="Hyperlink"/>
            <w:lang w:val="uk-UA"/>
          </w:rPr>
          <w:t>Розділ 8. Рівень толерантності та уявлення про дискримінацію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_Toc434855158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79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59" w:history="1">
        <w:r w:rsidRPr="00543541">
          <w:rPr>
            <w:rStyle w:val="Hyperlink"/>
            <w:lang w:val="uk-UA"/>
          </w:rPr>
          <w:t>Розділ 9. Рівень обізнаності молоді щодо державної політики та оцінка молодіжної політики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_Toc434855159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81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pStyle w:val="TOC1"/>
        <w:spacing w:line="240" w:lineRule="auto"/>
        <w:rPr>
          <w:b w:val="0"/>
          <w:bCs w:val="0"/>
          <w:sz w:val="22"/>
          <w:szCs w:val="22"/>
          <w:lang w:val="uk-UA" w:eastAsia="ru-RU"/>
        </w:rPr>
      </w:pPr>
      <w:hyperlink w:anchor="_Toc434855160" w:history="1">
        <w:r w:rsidRPr="00543541">
          <w:rPr>
            <w:rStyle w:val="Hyperlink"/>
            <w:lang w:val="uk-UA"/>
          </w:rPr>
          <w:t>Розділ 10. Канали комунікації</w:t>
        </w:r>
        <w:r w:rsidRPr="00543541">
          <w:rPr>
            <w:webHidden/>
            <w:lang w:val="uk-UA"/>
          </w:rPr>
          <w:tab/>
        </w:r>
        <w:r w:rsidRPr="00543541">
          <w:rPr>
            <w:webHidden/>
            <w:lang w:val="uk-UA"/>
          </w:rPr>
          <w:fldChar w:fldCharType="begin"/>
        </w:r>
        <w:r w:rsidRPr="00543541">
          <w:rPr>
            <w:webHidden/>
            <w:lang w:val="uk-UA"/>
          </w:rPr>
          <w:instrText xml:space="preserve"> PAGEREF _Toc434855160 \h </w:instrText>
        </w:r>
        <w:r w:rsidRPr="00543541">
          <w:rPr>
            <w:webHidden/>
            <w:lang w:val="uk-UA"/>
          </w:rPr>
        </w:r>
        <w:r w:rsidRPr="00543541">
          <w:rPr>
            <w:webHidden/>
            <w:lang w:val="uk-UA"/>
          </w:rPr>
          <w:fldChar w:fldCharType="separate"/>
        </w:r>
        <w:r w:rsidRPr="00543541">
          <w:rPr>
            <w:noProof/>
            <w:webHidden/>
            <w:lang w:val="uk-UA"/>
          </w:rPr>
          <w:t>87</w:t>
        </w:r>
        <w:r w:rsidRPr="00543541">
          <w:rPr>
            <w:webHidden/>
            <w:lang w:val="uk-UA"/>
          </w:rPr>
          <w:fldChar w:fldCharType="end"/>
        </w:r>
      </w:hyperlink>
    </w:p>
    <w:p w:rsidR="006E02DF" w:rsidRPr="00543541" w:rsidRDefault="006E02DF" w:rsidP="00543541">
      <w:pPr>
        <w:spacing w:line="240" w:lineRule="auto"/>
        <w:rPr>
          <w:lang w:val="uk-UA"/>
        </w:rPr>
      </w:pPr>
      <w:r w:rsidRPr="00543541">
        <w:rPr>
          <w:lang w:val="uk-UA"/>
        </w:rPr>
        <w:fldChar w:fldCharType="end"/>
      </w:r>
    </w:p>
    <w:p w:rsidR="006E02DF" w:rsidRPr="00543541" w:rsidRDefault="006E02DF">
      <w:pPr>
        <w:spacing w:after="0" w:line="240" w:lineRule="auto"/>
        <w:rPr>
          <w:b/>
          <w:bCs w:val="0"/>
          <w:color w:val="000000"/>
          <w:sz w:val="28"/>
          <w:szCs w:val="28"/>
          <w:lang w:val="uk-UA"/>
        </w:rPr>
      </w:pPr>
      <w:r w:rsidRPr="00543541">
        <w:rPr>
          <w:lang w:val="uk-UA"/>
        </w:rPr>
        <w:br w:type="page"/>
      </w:r>
    </w:p>
    <w:p w:rsidR="006E02DF" w:rsidRPr="00543541" w:rsidRDefault="006E02DF" w:rsidP="002C0A20">
      <w:pPr>
        <w:pStyle w:val="Heading1"/>
        <w:numPr>
          <w:ilvl w:val="0"/>
          <w:numId w:val="0"/>
        </w:numPr>
        <w:ind w:left="432"/>
        <w:rPr>
          <w:lang w:val="uk-UA"/>
        </w:rPr>
      </w:pPr>
      <w:bookmarkStart w:id="0" w:name="_Toc434339748"/>
      <w:bookmarkStart w:id="1" w:name="_Toc434855119"/>
      <w:r w:rsidRPr="00543541">
        <w:rPr>
          <w:lang w:val="uk-UA"/>
        </w:rPr>
        <w:t>Мета і методологія дослідження</w:t>
      </w:r>
      <w:bookmarkEnd w:id="0"/>
      <w:bookmarkEnd w:id="1"/>
    </w:p>
    <w:p w:rsidR="006E02DF" w:rsidRPr="00543541" w:rsidRDefault="006E02DF" w:rsidP="002C0A20">
      <w:pPr>
        <w:jc w:val="both"/>
        <w:rPr>
          <w:rFonts w:cs="Arial"/>
          <w:b/>
          <w:lang w:val="uk-UA"/>
        </w:rPr>
      </w:pPr>
      <w:r w:rsidRPr="00543541">
        <w:rPr>
          <w:rFonts w:cs="Arial"/>
          <w:lang w:val="uk-UA"/>
        </w:rPr>
        <w:t>Метою дослідження «Молодь України-2015» є оцінка основних потреб та проблем молоді, а також оцінка відповідності державної молодіжної політики потребам української молоді. Ключовими завданнями дослідження є: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молодіжних цінностей і пріоритетів;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соціальних та економічних потреб і проблем молоді, включно з доходами, вартістю життя, витратами на розваги тощо;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 молодіжної працевлаштованості;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дотримання здорового способу життя молоді;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молодіжної залученості до суспільного життя, національної та патріотичної ідентичності молоді;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аналіз рівня толерантності у молодіжному середовищі;</w:t>
      </w:r>
    </w:p>
    <w:p w:rsidR="006E02DF" w:rsidRPr="00543541" w:rsidRDefault="006E02DF" w:rsidP="002C0A20">
      <w:pPr>
        <w:pStyle w:val="Bulletlist"/>
        <w:rPr>
          <w:lang w:val="uk-UA"/>
        </w:rPr>
      </w:pPr>
      <w:r w:rsidRPr="00543541">
        <w:rPr>
          <w:lang w:val="uk-UA"/>
        </w:rPr>
        <w:t>оцінка ефективності поточної державної молодіжної політики в Україні з точки зору молоді.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Результати дослідження будуть використані при підготовці Державної програми для молоді на 2016-2020 рр</w:t>
      </w:r>
      <w:r w:rsidRPr="00890A63">
        <w:rPr>
          <w:rFonts w:cs="Arial"/>
          <w:lang w:val="uk-UA"/>
        </w:rPr>
        <w:t>.</w:t>
      </w:r>
      <w:r w:rsidRPr="00543541">
        <w:rPr>
          <w:rFonts w:cs="Arial"/>
          <w:lang w:val="uk-UA"/>
        </w:rPr>
        <w:t>, підготовки щорічної Доповіді для Президента України «Про стан молоді»,  для формування стратегічного бачення молодіжної політики і започаткування практичних кроків та ініціатив для забезпечення потреб та подолання труднощів, з якими нині стикається українська молодь.</w:t>
      </w:r>
    </w:p>
    <w:p w:rsidR="006E02DF" w:rsidRPr="00543541" w:rsidRDefault="006E02DF" w:rsidP="002C0A20">
      <w:pPr>
        <w:pStyle w:val="Bulletlist"/>
        <w:numPr>
          <w:ilvl w:val="0"/>
          <w:numId w:val="0"/>
        </w:numPr>
        <w:spacing w:after="200" w:line="276" w:lineRule="auto"/>
        <w:jc w:val="both"/>
        <w:rPr>
          <w:lang w:val="uk-UA"/>
        </w:rPr>
      </w:pPr>
      <w:r w:rsidRPr="00543541">
        <w:rPr>
          <w:lang w:val="uk-UA"/>
        </w:rPr>
        <w:t>Цільовою групою дослідження є молодь України - громадяни України у віці від 14 до 35 років, що постійно проживають на території України (без урахування тимчасово окупованих та непідконтрольних територій).</w:t>
      </w:r>
    </w:p>
    <w:p w:rsidR="006E02DF" w:rsidRPr="00543541" w:rsidRDefault="006E02DF" w:rsidP="002C0A20">
      <w:pPr>
        <w:pStyle w:val="Bulletlist"/>
        <w:numPr>
          <w:ilvl w:val="0"/>
          <w:numId w:val="0"/>
        </w:numPr>
        <w:spacing w:after="200" w:line="276" w:lineRule="auto"/>
        <w:ind w:left="227"/>
        <w:jc w:val="both"/>
        <w:rPr>
          <w:lang w:val="uk-UA"/>
        </w:rPr>
      </w:pPr>
    </w:p>
    <w:p w:rsidR="006E02DF" w:rsidRPr="00543541" w:rsidRDefault="006E02DF" w:rsidP="002C0A20">
      <w:pPr>
        <w:pStyle w:val="Bulletlist"/>
        <w:numPr>
          <w:ilvl w:val="0"/>
          <w:numId w:val="0"/>
        </w:numPr>
        <w:spacing w:after="200" w:line="276" w:lineRule="auto"/>
        <w:jc w:val="both"/>
        <w:rPr>
          <w:lang w:val="uk-UA"/>
        </w:rPr>
      </w:pPr>
      <w:r w:rsidRPr="00543541">
        <w:rPr>
          <w:lang w:val="uk-UA"/>
        </w:rPr>
        <w:t>В ході дослідження було проведено всеукраїнське опитування методом онлайн інтерв’ю (для користувачів Інтернету) та особистих інтерв’ю вдома у респондента (для некористувачів Інтернету та мешканців сіл). Вибірка з 2852 респондентів репрезентативна для населення України (без урахування тимчасово окупованих та непідконтрольних територій) відповідної вікової категорії за статтю, віком, областю проживання, розміром населеного пункту та часткою користувачів Інтернету.</w:t>
      </w:r>
    </w:p>
    <w:p w:rsidR="006E02DF" w:rsidRPr="00543541" w:rsidRDefault="006E02DF" w:rsidP="002C0A20">
      <w:pPr>
        <w:tabs>
          <w:tab w:val="left" w:pos="284"/>
        </w:tabs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Дизайн вибірки ґрунтується на розподілі населення віком 14-35 років за областями, типом населеного пункту,  статтю та віком згідно даних Державної служби статистики України станом на 1 січня 2014 року та на даних GfK Ukraine щодо частки користувачів Інтернету в кожній адміністративній одиниці України. </w:t>
      </w:r>
    </w:p>
    <w:p w:rsidR="006E02DF" w:rsidRPr="00543541" w:rsidRDefault="006E02DF" w:rsidP="002C0A20">
      <w:pPr>
        <w:tabs>
          <w:tab w:val="left" w:pos="284"/>
        </w:tabs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За даними регулярного щомісячного Омнібусу GfK Ukraine (щомісячна вибірка – 1000 респондентів, репрезентативна населенню України без урахування </w:t>
      </w:r>
      <w:r w:rsidRPr="00543541">
        <w:rPr>
          <w:lang w:val="uk-UA"/>
        </w:rPr>
        <w:t>тимчасово окупованих та непідконтрольних територій</w:t>
      </w:r>
      <w:r w:rsidRPr="00543541">
        <w:rPr>
          <w:rFonts w:cs="Arial"/>
          <w:lang w:val="uk-UA"/>
        </w:rPr>
        <w:t xml:space="preserve">), що проводиться GfK Ukraine методом особистого інтерв’ю вдома у респондента, частка тих, хто користувався Інтернетом впродовж останнього місяця сягає 85% (згідно даних за січень 2015-вересень 2015 року для населення України відповідної вікової категорії). Відтак, було ухвалено рішення проводити дослідження методом онлайн інтерв’ю з використанням онлайн панелі GfK Ukraine (учасниками якої є респонденти, випадково відібрані під час всеукраїнських опитувань, проведених методом особистого інтерв’ю вдома у респондента та телефонного інтерв’ю). Водночас онлайн панель GfK Ukraine включає недостатню кількість мешканців сіл, тому не лише опитування некористувачів Інтернету, але й опитування мешканців сіл проводилось методом особистого інтерв’ю вдома у респондента. Загалом було проведено 1576 онлайн інтерв’ю та 1276 інтерв’ю методом особистого інтерв’ю вдома у респондента. </w:t>
      </w:r>
    </w:p>
    <w:p w:rsidR="006E02DF" w:rsidRPr="00543541" w:rsidRDefault="006E02DF" w:rsidP="002C0A20">
      <w:pPr>
        <w:jc w:val="both"/>
        <w:rPr>
          <w:rFonts w:cs="Arial"/>
          <w:bCs w:val="0"/>
          <w:lang w:val="uk-UA"/>
        </w:rPr>
      </w:pPr>
      <w:r w:rsidRPr="00543541">
        <w:rPr>
          <w:rFonts w:cs="Arial"/>
          <w:lang w:val="uk-UA"/>
        </w:rPr>
        <w:t xml:space="preserve">Географія дослідження включає 24 адміністративні одиниці  України (включно з м. Київ та при  виключенні АР Крим, м. Севастополя та населених пунктів Донецької та Луганської областей, на території яких органи державної влади тимчасово не здійснюють свої повноваження, що визначені у відповідності до Розпорядження Кабінету Міністрів України №428-р від 05.05.2015). В адміністративній одиниці було проведено близько 100 інтерв’ю для забезпечення можливості аналізу у розрізі адміністративних одиниць. В кожній області вибірка репрезентативна населенню </w:t>
      </w:r>
      <w:r w:rsidRPr="00543541">
        <w:rPr>
          <w:rFonts w:cs="Arial"/>
          <w:bCs w:val="0"/>
          <w:lang w:val="uk-UA"/>
        </w:rPr>
        <w:t>областей</w:t>
      </w:r>
      <w:r w:rsidRPr="00543541">
        <w:rPr>
          <w:rFonts w:cs="Arial"/>
          <w:lang w:val="uk-UA"/>
        </w:rPr>
        <w:t xml:space="preserve"> України (без урахування непідконтрольних територій) відповідної вікової категорії за статтю, віком, розміром населеного пункту</w:t>
      </w:r>
      <w:r w:rsidRPr="00543541">
        <w:rPr>
          <w:rFonts w:cs="Arial"/>
          <w:bCs w:val="0"/>
          <w:lang w:val="uk-UA"/>
        </w:rPr>
        <w:t xml:space="preserve"> та часткою користувачів Інтернету за даними Омнібусу GfK Ukraine. В Києві вибірка репрезентативна населенню Києва за віком, статтю та часткою користувачів Інтернету за даними GfK Ukraine. Для аналізу у розрізі України загалом дані було зважено пропорційно до частки населення у віці 14-35 років у кожній області. 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bookmarkStart w:id="2" w:name="_Toc426040441"/>
      <w:r w:rsidRPr="00543541">
        <w:rPr>
          <w:rFonts w:cs="Arial"/>
          <w:lang w:val="uk-UA"/>
        </w:rPr>
        <w:t>Опитування проводилося у період з 18 вересня по 7 жовтня 2015 року.</w:t>
      </w:r>
    </w:p>
    <w:p w:rsidR="006E02DF" w:rsidRPr="00543541" w:rsidRDefault="006E02DF" w:rsidP="002C0A20">
      <w:pPr>
        <w:tabs>
          <w:tab w:val="left" w:pos="284"/>
        </w:tabs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Опитувальник було розроблено за участі представників  Міністерства молоді та спорту України та  Агенцій ООН в Україні.</w:t>
      </w:r>
      <w:bookmarkEnd w:id="2"/>
    </w:p>
    <w:p w:rsidR="006E02DF" w:rsidRPr="00543541" w:rsidRDefault="006E02DF" w:rsidP="002C0A20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2C0A20">
      <w:pPr>
        <w:pStyle w:val="Heading1"/>
        <w:numPr>
          <w:ilvl w:val="0"/>
          <w:numId w:val="0"/>
        </w:numPr>
        <w:ind w:left="432"/>
        <w:rPr>
          <w:lang w:val="uk-UA"/>
        </w:rPr>
      </w:pPr>
      <w:bookmarkStart w:id="3" w:name="_Toc434855120"/>
      <w:r w:rsidRPr="00543541">
        <w:rPr>
          <w:lang w:val="uk-UA"/>
        </w:rPr>
        <w:t>Основні результати дослідження</w:t>
      </w:r>
      <w:bookmarkEnd w:id="3"/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4" w:name="_Toc434855121"/>
      <w:r w:rsidRPr="00543541">
        <w:rPr>
          <w:lang w:val="uk-UA"/>
        </w:rPr>
        <w:t>Пріоритети</w:t>
      </w:r>
      <w:bookmarkEnd w:id="4"/>
      <w:r w:rsidRPr="00543541">
        <w:rPr>
          <w:lang w:val="uk-UA"/>
        </w:rPr>
        <w:t xml:space="preserve">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Молоді люди визначали до трьох пріоритетів у своєму житті станом на момент опитування:  48% зазначили пріоритети, пов’язані з народженням та вихованням дітей, 44% -  пріоритети, пов’язані з роботою (пошуком та/або досягненням певних результатів у ній), 36% - заробляння/отримання достатньої кількості грошей, 21% - пошук коханої людини та/або одруження, 19% - здоров’я (ведення здорового способу життя, подолання певної хвороби тощо), 18% - свободу і незалежність в своїх рішеннях та вчинках, 15% - здобуття освіти (включно з самоосвітою) і стільки ж - цікаве дозвілля. Закономірно, що пріоритети змінюються з віком: якщо для молодих людей у віці 14-19 років найчастіше основними пріоритетами є освіта та робота, а для людей у віці 20-24 років – робота, то для людей 24-34 років основними стають пріоритети, пов’язані з народженням та вихованням дітей. З віком знижується пріоритетність пошуку коханої людини або одруження (найчастіше тому</w:t>
      </w:r>
      <w:r w:rsidRPr="00890A63">
        <w:rPr>
          <w:rFonts w:cs="Arial"/>
          <w:lang w:val="uk-UA"/>
        </w:rPr>
        <w:t>,</w:t>
      </w:r>
      <w:r w:rsidRPr="00543541">
        <w:rPr>
          <w:rFonts w:cs="Arial"/>
          <w:lang w:val="uk-UA"/>
        </w:rPr>
        <w:t xml:space="preserve"> що з віком молоді люди досягають цієї цілі) і підвищується пріоритетність цілей, пов’язаних з дітьми, зароблянням грошей та здоров’ям.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Щодо народження дітей, то 53% опитаних загалом хотіли б мати двох дітей, ще 14% хотіли б мати трьох дітей, 13% - тільки одну дитину і 2% чотирьох дітей. Лише по 1% молодих чоловіків та жінок  не хочуть мати дітей взагалі, разом з тим, 22% чоловіків і 11% жінок не визначились, чи хочуть вони мати дітей і скільки.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жінок більш пріоритетними, ніж для чоловіків, є цілі, пов’язані з дітьми (дані цілі  назвали 61% жінок проти 36% чоловіків) та здоров’ям (23% проти 16%). Натомість для чоловіків більш пріоритетними є цілі, пов’язані з роботою (цей пріоритет вказали 48% чоловіків проти 41% жінок), зароблянням грошей (40% проти 32%), свободою і незалежністю у рішеннях і вчинках (22% проти 14%), високим соціальним статусом, кар’єрою, владою (14% проти 10%).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Водночас</w:t>
      </w:r>
      <w:r w:rsidRPr="00890A63">
        <w:rPr>
          <w:rFonts w:cs="Arial"/>
          <w:lang w:val="uk-UA"/>
        </w:rPr>
        <w:t>,</w:t>
      </w:r>
      <w:r w:rsidRPr="00543541">
        <w:rPr>
          <w:rFonts w:cs="Arial"/>
          <w:lang w:val="uk-UA"/>
        </w:rPr>
        <w:t xml:space="preserve"> опитування не підтверджує стереотипне уявлення про те, що пошук близької людини і одруження є більш пріоритетним для жінок – 21% чоловіків та 21% жінок назвали даний пріоритет. Також не підтверджується стереотип, що жінки більшою мірою прагнуть офіційно зареєструвати шлюб: з тих, хто живе у цивільному шлюбі (11% всіх молодих людей), кожен п’ятий чоловік і стільки ж жінок стверджують, що саме вони особисто не бажають реєструвати шлюб. Втім, 58% тих, хто живе у цивільному шлюбі, планують зареєструвати шлюб у майбутньому (63% чоловіків і 52% жінок). 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5" w:name="_Toc434855122"/>
      <w:r w:rsidRPr="00543541">
        <w:rPr>
          <w:lang w:val="uk-UA"/>
        </w:rPr>
        <w:t>Соціальні та економічні потреби</w:t>
      </w:r>
      <w:bookmarkEnd w:id="5"/>
    </w:p>
    <w:p w:rsidR="006E02DF" w:rsidRPr="00543541" w:rsidRDefault="006E02DF" w:rsidP="002C0A20">
      <w:pPr>
        <w:jc w:val="both"/>
        <w:rPr>
          <w:i/>
          <w:lang w:val="uk-UA"/>
        </w:rPr>
      </w:pPr>
      <w:r w:rsidRPr="00543541">
        <w:rPr>
          <w:i/>
          <w:lang w:val="uk-UA"/>
        </w:rPr>
        <w:t xml:space="preserve">Фінансові потреби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Оцінюючи свої фінансові потреби, 9% молодих людей зазначили, що їм не вистачає навіть на продукти харчування. Для порівняння, за даними регулярного Омнібусу за жовтень 2015 року (щомісячна вибірка – 1000 респондентів, репрезентативна населенню України без урахування </w:t>
      </w:r>
      <w:r w:rsidRPr="00543541">
        <w:rPr>
          <w:lang w:val="uk-UA"/>
        </w:rPr>
        <w:t>тимчасово окупованих та непідконтрольних територій</w:t>
      </w:r>
      <w:r w:rsidRPr="00543541">
        <w:rPr>
          <w:rFonts w:cs="Arial"/>
          <w:lang w:val="uk-UA"/>
        </w:rPr>
        <w:t>), що проводиться GfK Ukraine методом особистого інтерв’ю вдома у респондента, частка населення України, що змушена економити на харчуванні, становить 17%.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37% молодих людей зазначили, що їм вистачає на харчування та на придбання необхідних недорогих речей, 42% - що  у цілому на життя їм вистачає, але придбання речей тривалого вжитку, таких, як меблі, холодильник, телевізор, уже викликає труднощі. Лише 8% сказали, що живуть забезпечено і труднощі викликають тільки такі покупки, як квартира чи автомобіль.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Загалом лише 1% молоді вже досягли бажаного фінансового становища в Україні. Частка молодих людей, хто вірить, що зможе досягнути бажаного фінансового становища в Україні, становить 43%. Майже стільки ж не вірять у таку можливість – 38%, решта не змогли відповісти на запитання. Серед чоловіків більше оптимістів (46% тих, хто вірить, що зможе або скоріше зможе досягти бажаного фінансового становища), ніж серед жінок (41% відповідно).  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Потреба в житлі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Досить гостро стоїть проблема забезпеченості молоді житлом – у віковій групі 30-34 років лише половина респондентів мають власне помешкання, 33% живуть у батьків або родичів, решта винаймають квартиру/кімнату або проживають у гуртожитку.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Загалом лише 15% молодих людей з числа тих, хто не має власної окремої квартири/будинку, гадають, що впродовж найближчих п’яти років матимуть можливість отримати власне житло.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97% молоді не користувались і не користуються послугами Фонду молодіжного житлового кредитування – переважно через те, що не знають про діяльність Фонду або не вірять в ефективність його роботи.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тих, кому доводилось користуватися або хто користується послугами Фонду житлового фонду, 44% задоволені послугами, 3% незадоволені, решта не змогли оцінити рівень своєї задоволеності (можливо, тому що стоять у черзі). 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Потреба в освіті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67% представників української молоді цілком або скоріше задоволені своєю освітою, тоді як незадоволених – 14% (решта обрали нейтральну оцінку або не змогли відповісти). Серед респондентів, які закінчили навчання, ті, що отримали вищу освіту, значно більш задоволені рівнем своєї освіти, ніж ті, що не отримали – 83% проти 56% задоволених і 11% проти 28% незадоволених.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Разом з тим, обираючи майбутню спеціальність, лише 49% молодих людей орієнтувалися або орієнтуються на спеціальності, які відповідають інтересам, захопленням, здібностям (ще 30% орієнтувалися/орієнтуються на спеціальності, які забезпечать гідний заробіток, 16% - на пораду батьків або інших родичів, 15% - на престижну спеціальність, 11% - на те, що освіту за даною спеціальністю можна отримати безкоштовно тощо). Відтак не дивно, що з числа працюючих представників української молоді тільки 51% працює за фахом і тільки 35% назвали цікавість роботи та її відповідність здібностям серед трьох найважливіших аспектів роботи (найважливішими аспектами виявились оплата праці (84%) та зручний графік роботи (37%)).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Потреба в працевлаштуванні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9% молодих людей активно шукають роботу (між чоловіками і жінками немає статистично значущої різниці у даному показнику).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порівняння за даними Державної служби статистики України за січень-червень 2015 року рівень безробіття серед населення у віці 15-70 років становив 9,2%.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Основними причинами безробіття є звільнення з попереднього місця роботи внаслідок скорочення штату або закриття підприємства (29%) або те, що молоді люди недавно закінчили навчання (20%), ще для 13% причиною тимчасового безробіття стало те, що вони були у декретній відпустці.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Близько половини безробітних молодих людей (51%), під час пошуків роботи не зверталися за послугами установ, агентств, організацій, що надають допомогу в працевлаштуванні. 39% звертались до Державної служби (центру) зайнятості, 9% - в недержавні кадрові агентства, 4% - в молодіжні центри праці, 2% - в відділи працевлаштування в навчальних закладах (щодо останніх, то лише 6% опитаних, що навчаються в вищих навчальних закладах, зазначили існування центру працевлаштування при навчальному закладі).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труднощів, які найчастіше виникають для тих, хто активно шукає роботу – пропозиції з низькою заробітною платнею (63%) і повна відсутність вакансій (40%). Прикметно, що 50% безробітної молоді навіть не мають резюме для надсилання роботодавцям.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Станом на момент опитування 78% з тих, хто активно шукає роботу, не перебувають на обліку у державному центрі зайнятості. Серед основних причин, які респонденти найчастіше назвали, пояснюючи, чому вони не перебувають на обліку в центрі зайнятості: не звертались, бо не вірять, що центри зайнятості можуть їм допомогти (35%), не мали потреби звертатись (32%), звертались, але центр не допоміг працевлаштуватися (21%).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Потреби в дозвіллі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якими видами дозвілля  хотіли б займатися частіше, але на це не вистачає коштів, більшість опитаних (62%) зазначили подорожі закордон. На другому місці подорожі Україною  – про них згадали 50% опитаних. На третьому можливість частіше ходити на концерти або шоу – про це згадали 35% опитаних. Загалом лише 18% молоді зазначили, що їм вистачає коштів на всі бажані види дозвілля.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Також серед причин, які заважають українській молоді займатися спортом або різними видами рухової активності, 30% респондентів зауважили дефіцит власних коштів для відвідування спортивних клубів, фітнес-центрів та на придбання необхідного одягу, інвентарю. 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 xml:space="preserve">Потреби в медичних послугах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Більшість молодих людей задоволені послугами медичних закладів, при цьому, задоволеність послугами приватних медичних закладів є вищою, ніж задоволеність послугами державних/комунальних закладів. Одним з факторів незадоволення останніми є хабарництво – 14% тих, </w:t>
      </w:r>
      <w:r w:rsidRPr="00543541">
        <w:rPr>
          <w:lang w:val="uk-UA"/>
        </w:rPr>
        <w:t>хто звертався до державних/комунальних закладів впродовж останніх 12 місяців, відзначили, що в них вимагали хабар</w:t>
      </w:r>
      <w:r w:rsidRPr="00543541">
        <w:rPr>
          <w:rFonts w:cs="Arial"/>
          <w:lang w:val="uk-UA"/>
        </w:rPr>
        <w:t>.</w:t>
      </w:r>
    </w:p>
    <w:p w:rsidR="006E02DF" w:rsidRPr="00543541" w:rsidRDefault="006E02DF" w:rsidP="002C0A20">
      <w:pPr>
        <w:jc w:val="both"/>
        <w:rPr>
          <w:rFonts w:cs="Arial"/>
          <w:i/>
          <w:lang w:val="uk-UA"/>
        </w:rPr>
      </w:pPr>
      <w:r w:rsidRPr="00543541">
        <w:rPr>
          <w:rFonts w:cs="Arial"/>
          <w:lang w:val="uk-UA"/>
        </w:rPr>
        <w:t xml:space="preserve">З тих респондентів, хто за останні 12 місяців звертався до приватних медичних закладів з метою профілактичного обстеження  задоволені досвідом останнього звернення 70%, не задоволені 8%, для державних/комунальних закладів ці показники становлять 49% і 20% (решта обрали нейтральну оцінку або не змогли визначитись з відповіддю). З тих, хто звертався до приватних закладів за консультацією лікаря, задоволені 76%, не задоволені 6%, для державних/комунальних закладів ці показники становлять 51% і 18%. З тих, хто звертався в державний/комунальний пологовий будинок, задоволені 58% і не задоволені 17% (тих, хто звертався в приватний пологовий будинок, недостатньо для надійного аналізу).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Разом з тим існує гостра проблема нестачі коштів на ліки або лікування - 34% зазначили, що  впродовж останніх 12 місяців їм не вистачало грошей на власне лікування або лікування чоловіка/дружини/дитини.  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6" w:name="_Toc434855123"/>
      <w:r w:rsidRPr="00543541">
        <w:rPr>
          <w:lang w:val="uk-UA"/>
        </w:rPr>
        <w:t>Дотримання здорового способу життя</w:t>
      </w:r>
      <w:bookmarkEnd w:id="6"/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того, щоб бути здоровими, 46%  респондентів ходять пішки, ще 44% не мають шкідливих звичок, а 42% намагаються правильно харчуватися. Спортом, фітнесом та йогою для того, щоб бути здоровими займаються 24% респондентів, регулярно роблять зарядку та займаються фізичними вправами 19%, а 15% задля цього займаються бігом. 11% для того, щоб бути здоровими, проходять профілактичні обстеження у лікарні/поліклініці.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Прикметно, що 26% опитаних зазначили, що жодного разу впродовж останніх 12 місяців (!) спортом/руховою активністю у вільний час не займалися. Із числа тих, хто бодай раз займався якимось із видів спорту або рухової активності за останній рік, 45% опитаних надають перевагу фітнесу та фізичним вправам, 30% – бігу, 25% грали у футбол, 23% займалися плаванням, а 21% надають перевагу велосипедному спорту. Менш популярні серед української молоді волейбол (11%), йога і баскетбол (по 6%).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причин, які заважають українській молоді займатися спортом або різними видами рухової активності, найчастіше респонденти називають брак часу – 40%. Як зазначалося вище, 30% респондентів зауважили дефіцит власних коштів для відвідування спортивних клубів, фітнес-центрів та на придбання необхідного одягу, інвентарю. 14% опитаних нарікають на невміння організувати себе та свої заняття спортом під час дозвілля, брак сили волі, а 26% сказали, що їм нічого не заважає.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27% молодих людей є курцями (37% чоловіків і 17% жінок) - для порівняння, за даними регулярного Омнібусу GfK Ukraine репрезентативного для населення України віком 15-59 років за 2014 рік (вибірка 12000 осіб), курців в Україні 35%. Ще 54% молодих людей не курять і не курили раніше, а 19% курили раніше, але кинули. З числа тих, хто курить, 53% респондентів хотіли б кинути, але їм не вистачає сили волі, 9% хотіли б кинути, але їм не вистачає коштів на відповідні засоби, а ще 5% хотіли б, але не можуть кинути курити через інші бар’єри. 29% не хотіли б кинути курити.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27% молодих людей (40% чоловіків і 14% жінок) протягом останнього тижня вживали алкогольні напої – найчастіше пиво. 3% молодих людей (5% чоловіків і 1% жінок) вживали алкогольні напої щодня. 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2% вказали, що за останні 30 днів вживали марихуану («план», «драп»). Загалом 89% молоді ніколи не пробували наркотиків, 9% вказали, що пробували, але зараз не вживають (14% чоловіків і 4% жінок). 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7" w:name="_Toc434855124"/>
      <w:r w:rsidRPr="00543541">
        <w:rPr>
          <w:lang w:val="uk-UA"/>
        </w:rPr>
        <w:t>Залученість до суспільного життя</w:t>
      </w:r>
      <w:bookmarkEnd w:id="7"/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54% молодих людей брали участь щонайменше в одній з громадських ініціатив за останні 12 місяців (йшлося як про безпосередню участь, так і про фінансову підтримку) – значущої різниці між чоловіками і жінками не спостерігається. Найчастіше молодь брала участь в ініціативах, спрямованих на підтримку армії (36%), на розвиток інфраструктури в місці проживання (19%), на допомогу переселеним особам та/або жертвам воєнних дій (16%), на допомогу дітям та дорослим у кризових ситуаціях (крім переселених осіб – 16% і 15% відповідно), на політичні акції та екологічні акції (14% та 13% відповідно).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88% респондентів зазначили щонайменше одну з громадських ініціатив, в яких вони участі не брали, але були б зацікавлені взяти. Серед ініціатив, в яких потенційно зацікавлені більшість молодих людей – допомога дітям у кризових ситуаціях; дії на захист прав чи інтересів, що безпосередньо стосуються представників молоді чи їхніх родин, друзів (наприклад, проти нелегального будівництва); дії, спрямовані на розвиток інфраструктури в місці проживання; дії, спрямовані на боротьбу з корупцією.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38% опитаних брали участь в діяльності організацій громадянського суспільства впродовж останніх 12 місяців, зокрема, 13% брали участь у діяльності волонтерських ініціатив, 11% – у діяльності благодійних або гуманітарних організацій, 10% у діяльності спортивних організацій або організацій, які пов’язані з проведенням дозвілля.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22% молоді займались волонтерством протягом останніх 12 місяців (19% чоловіків і 25% жінок), 14% не займалися протягом останніх 12 місяців, але раніше займалися. Найпоширеніші сфери волонтерської активності – збір коштів для учасників АТО, участь в прибиранні та впорядкуванні території, допомога нужденним. </w:t>
      </w:r>
    </w:p>
    <w:p w:rsidR="006E02DF" w:rsidRPr="00543541" w:rsidRDefault="006E02DF" w:rsidP="002C0A20">
      <w:pPr>
        <w:jc w:val="both"/>
        <w:rPr>
          <w:rFonts w:cs="Arial"/>
          <w:b/>
          <w:lang w:val="uk-UA"/>
        </w:rPr>
      </w:pPr>
      <w:r w:rsidRPr="00543541">
        <w:rPr>
          <w:rFonts w:cs="Arial"/>
          <w:lang w:val="uk-UA"/>
        </w:rPr>
        <w:t xml:space="preserve">64% представників української молоді стежать за політичним життям в Україні (між чоловіками і жінками немає значущої різниці). 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8" w:name="_Toc434855125"/>
      <w:r w:rsidRPr="00543541">
        <w:rPr>
          <w:lang w:val="uk-UA"/>
        </w:rPr>
        <w:t>Національна та патріотична ідентичність</w:t>
      </w:r>
      <w:bookmarkEnd w:id="8"/>
      <w:r w:rsidRPr="00543541">
        <w:rPr>
          <w:lang w:val="uk-UA"/>
        </w:rPr>
        <w:t xml:space="preserve">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91% опитаних вважають себе українцями за національністю, 6% вважають себе росіянами, 1% - представником іншої національності, 4% опитаних важко визначитися з цього питання (можна було обрати кілька відповідей на це запитання).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81% опитаних представників української молоді зазначили, що пишаються тим, що вони є громадянами України. Не пишаються українським громадянством 8%, а близько 11% опитаних не змогли відповісти  на це запитання.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26% респондентів готові захищати свою країну із зброєю в руках у разі, якщо їх мобілізують або виникне нагальна необхідність (серед чоловіків таких 34%, серед жінок 17%). Ще 3% опитаних вже брали або беруть участь у військових діях.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17% молодих людей хотіли б емігрувати з України – 4% планують це зробити найближчим часом, 13% шукають відповідні можливості. Серед тих представників молоді України, хто хоче емігрувати, 58% пояснюють це тим, що в Україні зараз немає таких можливостей для роботи, як в інших країнах, ще 56%  зазначають , що в Україні немає реальної демократії і законності.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Загалом 69% молодих людей вважають, що держава повинна вживати хоча б один тип нижчеперерахованих заходів, спрямованих на виховання національно-патріотичної свідомості дітей та молоді, зокрема: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Виховувати почуття патріотизму з дитячого садка (44%),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Створювати національно-патріотичні гуртки, організації, клуби (25%),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Створювати та демонструвати більшу кількість національно-патріотичних фільмів, розповсюджувати художню літературу національно-патріотичної тематики (22%),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Сприяти появі більшої кількості тем національно-патріотичної спрямованості в ЗМІ (22%),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Фінансувати заходи національно-патріотичної спрямованості (20%),</w:t>
      </w:r>
    </w:p>
    <w:p w:rsidR="006E02DF" w:rsidRPr="00543541" w:rsidRDefault="006E02DF" w:rsidP="002C0A20">
      <w:pPr>
        <w:pStyle w:val="Bulletlist"/>
        <w:rPr>
          <w:lang w:val="uk-UA" w:eastAsia="en-US"/>
        </w:rPr>
      </w:pPr>
      <w:r w:rsidRPr="00543541">
        <w:rPr>
          <w:lang w:val="uk-UA" w:eastAsia="en-US"/>
        </w:rPr>
        <w:t>Розвивати молодіжні громадські організації патріотичного спрямування (18%).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9" w:name="_Toc434855126"/>
      <w:r w:rsidRPr="00543541">
        <w:rPr>
          <w:lang w:val="uk-UA"/>
        </w:rPr>
        <w:t>Толерантність</w:t>
      </w:r>
      <w:bookmarkEnd w:id="9"/>
      <w:r w:rsidRPr="00543541">
        <w:rPr>
          <w:lang w:val="uk-UA"/>
        </w:rPr>
        <w:t xml:space="preserve"> 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усіх етнічних, релігійних та інших меншин, більшість молоді виявляють нетолерантність тільки до ромів - по сусідству з ромами не хотіли б жити 54% респондентів. Не хотіли б жити поруч з гомосексуалами – 45%, поруч з хворими на ВІЛ/СНІД – 33%, поруч з мусульманами - 19%, поруч з росіянами – 12%, поруч з іммігрантами, іноземними робітниками – 10%, поруч з євреями – 9%, поруч з переселеними особами – 7%. </w:t>
      </w:r>
    </w:p>
    <w:p w:rsidR="006E02DF" w:rsidRPr="00543541" w:rsidRDefault="006E02DF" w:rsidP="002C0A20">
      <w:pPr>
        <w:pStyle w:val="Heading2"/>
        <w:numPr>
          <w:ilvl w:val="0"/>
          <w:numId w:val="0"/>
        </w:numPr>
        <w:ind w:left="576"/>
        <w:rPr>
          <w:lang w:val="uk-UA"/>
        </w:rPr>
      </w:pPr>
      <w:bookmarkStart w:id="10" w:name="_Toc434855127"/>
      <w:r w:rsidRPr="00543541">
        <w:rPr>
          <w:lang w:val="uk-UA"/>
        </w:rPr>
        <w:t>Оцінка ефективності державної політики</w:t>
      </w:r>
      <w:bookmarkEnd w:id="10"/>
      <w:r w:rsidRPr="00543541">
        <w:rPr>
          <w:lang w:val="uk-UA"/>
        </w:rPr>
        <w:t xml:space="preserve">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Молоді люди вважають, що пріоритетними напрямами державної молодіжної політики мають бути сприяння зайнятості та самозайнятості молоді (49% обрали цей напрям як пріоритетний і  10% зазначили, що відповідні заходи реалізуються в їх регіоні), сприяння забезпеченості молоді житлом (46% і 7% відповідно), підтримка талановитої молоді (46% і 19% відповідно), поширення серед молоді здорового та безпечного способу життя (44% та 17%), підтримка молоді, яка перебуває в складних життєвих обставинах (39% і 7%).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50% молоді взагалі не чули про жодну діяльність, спрямовану на підтримку молодіжних ініціатив та вирішення проблем молоді.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Ті, що зазначили ті чи інші заходи, спрямовані на підтримку молодіжних ініціатив та вирішення проблем молоді в своєму регіоні, оцінювали їх корисність і ефективність. Найбільш корисними та ефективними напрямами молодіжної роботи на рівні регіону виявились спортивні заходи для молоді (65% респондентів, які згадали відповідні заходи, оцінили їх як корисні і ефективні), формування національно-патріотичної свідомості молоді (61%), підтримка талановитої молоді (59%), розвиток молодіжного волонтерства (58%).  Натомість, найменш ефективними напрямами такої роботи респонденти вважають сприяння забезпечення молоді житлом (47% респондентів, які згадали відповідні заходи, оцінили їх неефективні) та підтримку молоді, яка перебуває у складних життєвих обставинах (42%).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Рівень обізнаності опитаної молоді про осередки по роботі з молоддю (молодіжні центри, молодіжні клуби, гуртки тощо) дуже низький. Тільки 3% опитаних відвідують такі заклади, ще 15% знають про такі заклади, але не відвідують їх, а 18% респондентів лише чули існування  таких закладів. </w:t>
      </w:r>
    </w:p>
    <w:p w:rsidR="006E02DF" w:rsidRPr="00543541" w:rsidRDefault="006E02DF" w:rsidP="002C0A2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які напрями роботи мають реалізовувати осередки по роботі з молоддю, респонденти назвали передусім інформування щодо можливості працевлаштування, організації власного бізнесу – 51%, навчальні програми з набуття різних навичок (комп’ютерна грамотність, іноземна мова тощо) та заняття різними видами спорту – по 49%, роботу творчих гуртків та майстерень – 45%. Лише 4% опитаних сказали, що робота таких закладів не потрібна. </w:t>
      </w:r>
    </w:p>
    <w:p w:rsidR="006E02DF" w:rsidRPr="00543541" w:rsidRDefault="006E02DF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11" w:name="_Toc434855128"/>
      <w:r w:rsidRPr="00543541">
        <w:rPr>
          <w:lang w:val="uk-UA"/>
        </w:rPr>
        <w:t>Розділ 1. Цінності та пріоритети молоді</w:t>
      </w:r>
      <w:bookmarkEnd w:id="11"/>
    </w:p>
    <w:p w:rsidR="006E02DF" w:rsidRPr="00543541" w:rsidRDefault="006E02DF" w:rsidP="002E228E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Визначаючи  цілі та пріоритети у своєму житті, респонденти назвали передусім народження та виховання дітей, забезпечення їм освіти – 48%. Другу позицію займають пріоритети, пов’язані з роботою – пошуком та/або досягненням певних результатів у ній – 44%. Заробляння/отримання достатньої кількості грошей на третій позиції – 36%. Така трійка цілей та пріоритетів характерна для старших вікових категорій молоді (25-34 роки), тоді як для респондентів 20-24 років на першому місці стоїть робота або улюблене заняття, а для респондентів 14-19 років – здобуття освіти для себе та робота або улюблене заняття. </w:t>
      </w:r>
    </w:p>
    <w:p w:rsidR="006E02DF" w:rsidRPr="00543541" w:rsidRDefault="006E02DF" w:rsidP="00EA57BB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віком знижується пріоритетність пошуку коханого (-ної), а також добрих друзів (що закономірно, адже з віком багато молодих людей досягають даних цілей) і підвищується пріоритетність цілей, пов’язаних з дітьми, зароблянням грошей та здоров’ям.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1.1. Розподіл відповідей на запитання: «Будь ласка, оберіть від однієї до трьох основних цілей чи пріоритетів у Вашому житті станом на даний момент» (Серед усіх респондентів)</w:t>
      </w:r>
    </w:p>
    <w:p w:rsidR="006E02DF" w:rsidRPr="00543541" w:rsidRDefault="006E02DF" w:rsidP="003A0D10">
      <w:pPr>
        <w:jc w:val="both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9" o:spid="_x0000_i1025" type="#_x0000_t75" style="width:497.25pt;height:500.25pt;visibility:visible">
            <v:imagedata r:id="rId11" o:title=""/>
          </v:shape>
        </w:pict>
      </w:r>
    </w:p>
    <w:p w:rsidR="006E02DF" w:rsidRPr="00543541" w:rsidRDefault="006E02DF" w:rsidP="002E228E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жінок більш пріоритетними, ніж для чоловіків, є цілі, пов’язані з дітьми (дані цілі  назвали 61% жінок проти 36% чоловіків) та здоров’ям (23% проти 16%). Натомість для чоловіків більш пріоритетними є цілі, пов’язані з роботою або улюбленим заняттям (цей пріоритет вказали 48% чоловіків проти 41% жінок), зароблянням грошей (40% проти 32%), свободою і незалежністю у рішеннях і вчинках (22% проти 14%), високим соціальним статусом, кар’єрою, владою (14% проти 10%).</w:t>
      </w:r>
    </w:p>
    <w:p w:rsidR="006E02DF" w:rsidRPr="00543541" w:rsidRDefault="006E02DF" w:rsidP="002E228E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Водночас опитування не підтверджує стереотипне уявлення про те, що пошук близької людини і одруження є більш пріоритетним для жінок – 21% чоловіків та 21% жінок назвали даний пріоритет. </w:t>
      </w:r>
    </w:p>
    <w:p w:rsidR="006E02DF" w:rsidRPr="00543541" w:rsidRDefault="006E02DF" w:rsidP="00192564">
      <w:pPr>
        <w:spacing w:after="0" w:line="240" w:lineRule="auto"/>
        <w:jc w:val="both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1.2. Розподіл відповідей на запитання: «Будь ласка, оберіть від однієї до трьох основних цілей чи пріоритетів у Вашому житті станом на даний момент» (Серед усіх респондентів)</w:t>
      </w:r>
    </w:p>
    <w:p w:rsidR="006E02DF" w:rsidRPr="00543541" w:rsidRDefault="006E02DF" w:rsidP="002E228E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3" o:spid="_x0000_i1026" type="#_x0000_t75" style="width:427.5pt;height:522pt;visibility:visible">
            <v:imagedata r:id="rId12" o:title=""/>
          </v:shape>
        </w:pict>
      </w:r>
    </w:p>
    <w:p w:rsidR="006E02DF" w:rsidRPr="00543541" w:rsidRDefault="006E02DF" w:rsidP="002E228E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Щодо цілей, яких молоді люди вже досягли в своєму житті, найчастіше згадувались знаходження коханої людини/одруження (32%),  цілі, пов’язані з дітьми – 30%, здобуття освіти – 30%, знаходження хороших, вірних друзів – 28%.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1.3. Розподіл відповідей на запитання: «А які з цих цілей Ви мали в минулому і вже досягли їх? Будь ласка, не обирайте тих цілей, які Ви ставили перед собою в минулому, але відмовились від них так і не досягнувши» (Серед усіх респондентів)</w:t>
      </w:r>
    </w:p>
    <w:p w:rsidR="006E02DF" w:rsidRPr="00543541" w:rsidRDefault="006E02DF" w:rsidP="002E228E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21" o:spid="_x0000_i1027" type="#_x0000_t75" style="width:341.25pt;height:483.75pt;visibility:visible">
            <v:imagedata r:id="rId13" o:title=""/>
          </v:shape>
        </w:pict>
      </w:r>
    </w:p>
    <w:p w:rsidR="006E02DF" w:rsidRPr="00543541" w:rsidRDefault="006E02DF" w:rsidP="002E228E">
      <w:pPr>
        <w:rPr>
          <w:lang w:val="uk-UA"/>
        </w:rPr>
      </w:pPr>
    </w:p>
    <w:p w:rsidR="006E02DF" w:rsidRPr="00543541" w:rsidRDefault="006E02DF" w:rsidP="00097E78">
      <w:pPr>
        <w:rPr>
          <w:lang w:val="uk-UA"/>
        </w:rPr>
      </w:pPr>
      <w:r w:rsidRPr="00543541">
        <w:rPr>
          <w:lang w:val="uk-UA"/>
        </w:rPr>
        <w:t xml:space="preserve"> </w:t>
      </w:r>
    </w:p>
    <w:p w:rsidR="006E02DF" w:rsidRPr="00543541" w:rsidRDefault="006E02DF" w:rsidP="00C337C2">
      <w:pPr>
        <w:rPr>
          <w:lang w:val="uk-UA"/>
        </w:rPr>
      </w:pPr>
      <w:r w:rsidRPr="00543541">
        <w:rPr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12" w:name="_Toc434855129"/>
      <w:r w:rsidRPr="00543541">
        <w:rPr>
          <w:lang w:val="uk-UA"/>
        </w:rPr>
        <w:t>Розділ 2. Сімейний стан, ставлення до шлюбу та народження дітей</w:t>
      </w:r>
      <w:bookmarkEnd w:id="12"/>
    </w:p>
    <w:p w:rsidR="006E02DF" w:rsidRPr="00543541" w:rsidRDefault="006E02DF" w:rsidP="00FB5FB5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45% з числа опитаних представників української молоді не одружені,  41% перебуває в офіційно зареєстрованому шлюбі, а ще 11% живуть разом без оформлення шлюбу. </w:t>
      </w:r>
    </w:p>
    <w:p w:rsidR="006E02DF" w:rsidRPr="00543541" w:rsidRDefault="006E02DF" w:rsidP="00192564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2.1. Розподіл відповідей на запитання: «Вкажіть Ваш сімейний стан» (Серед усіх респондентів)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37" o:spid="_x0000_i1028" type="#_x0000_t75" style="width:270.75pt;height:149.25pt;visibility:visible">
            <v:imagedata r:id="rId14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числа тих, хто живе разом в шлюбі, але без реєстрації, 20% зазначили, що відмова від реєстрації - це їхня ініціатива, а 20% вказали, що не бажає зареєструвати шлюб партнер/партнерка. Ще 7% вказали, що зареєструвати шлюб неможливо (в опитувальнику респонденти переважно пояснювали дану відповідь нестачею  грошей). </w: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58% з тих, хто живе разом без реєстрації, планують зареєструвати шлюб в найближчому майбутньому. </w: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21% чоловіків і 19% жінок стверджують, що вони особисто не бажають реєструвати шлюб – різниця не є статистично значущою.</w:t>
      </w:r>
    </w:p>
    <w:p w:rsidR="006E02DF" w:rsidRPr="00543541" w:rsidRDefault="006E02DF" w:rsidP="00192564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2.2. Розподіл відповідей на запитання: «Ви не бажаєте зареєструвати шлюб чи Ваш(-а) партнер(-ка)?» (Серед респондентів, які живуть разом, але без реєстрації)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38" o:spid="_x0000_i1029" type="#_x0000_t75" style="width:441.75pt;height:172.5pt;visibility:visible">
            <v:imagedata r:id="rId15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У випадку, коли відмова реєструвати шлюб є ініціативою самого респондента, основною причиною такої позиції є те, що офіційний шлюб є формальністю, яка не грає жодної ролі і, відтак, не впливає на мотивацію.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2.3. Розподіл відповідей на запитання: «Чому Ви не бажаєте зареєструвати шлюб?» (Серед респондентів, які не бажають реєструвати шлюб)</w: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4" o:spid="_x0000_i1030" type="#_x0000_t75" style="width:270.75pt;height:174pt;visibility:visible">
            <v:imagedata r:id="rId16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У випадку, коли відмова реєструвати шлюб є ініціативою партнера/партнерки, основною причиною такої позиції також є те, що офіційний шлюб є формальністю, яка не грає жодної ролі і, відтак, не впливає на мотивацію.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2.4. Розподіл відповідей на запитання: «Чому Ваш(-а) партнер(-ка) не бажає зареєструвати шлюб?» (Серед респондентів, чиї партнерка/партнер не бажають реєструвати шлюб)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5" o:spid="_x0000_i1031" type="#_x0000_t75" style="width:270.75pt;height:174pt;visibility:visible">
            <v:imagedata r:id="rId17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Збільшення кількості «цивільних шлюбів» в останні роки молодь України загалом оцінює позитивно – так вважає 47% опитаних. 21% опитаних ставляться до цього явища негативно. 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2.5 Розподіл відповідей на запитання: «В останні роки серед молоді збільшується кількість “цивільних шлюбів” (без офіційної реєстрації). Як Ви ставитесь до цього явища?» (Серед усіх респондентів)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39" o:spid="_x0000_i1032" type="#_x0000_t75" style="width:270.75pt;height:174pt;visibility:visible">
            <v:imagedata r:id="rId18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з якою метою люди створюють сім’ї, респонденти згадують передусім кохання і бажання жити поруч з близькою і рідною людиною (81%). 77% також зазначали, що сім’ї створюють, щоб народжувати та виховувати дітей.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2.6. Розподіл відповідей на запитання: «Для чого, на Вашу думку, люди створюють сім’ю?» (Серед усіх респондентів)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41" o:spid="_x0000_i1033" type="#_x0000_t75" style="width:270.75pt;height:149.25pt;visibility:visible">
            <v:imagedata r:id="rId19" o:title=""/>
          </v:shape>
        </w:pict>
      </w:r>
    </w:p>
    <w:p w:rsidR="006E02DF" w:rsidRPr="00543541" w:rsidRDefault="006E02DF" w:rsidP="00FB5FB5">
      <w:pPr>
        <w:rPr>
          <w:rFonts w:cs="Arial"/>
          <w:i/>
          <w:lang w:val="uk-UA"/>
        </w:rPr>
      </w:pPr>
      <w:r w:rsidRPr="00543541">
        <w:rPr>
          <w:rFonts w:cs="Arial"/>
          <w:lang w:val="uk-UA"/>
        </w:rPr>
        <w:t>41% респондентів з числа української молоді мають дітей.</w:t>
      </w:r>
      <w:r w:rsidRPr="00543541">
        <w:rPr>
          <w:rFonts w:cs="Arial"/>
          <w:i/>
          <w:lang w:val="uk-UA"/>
        </w:rPr>
        <w:t xml:space="preserve"> 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2.7. Розподіл відповідей на запитання: «Чи є у Вас діти?» (Серед усіх респондентів)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43" o:spid="_x0000_i1034" type="#_x0000_t75" style="width:270.75pt;height:75pt;visibility:visible">
            <v:imagedata r:id="rId20" o:title=""/>
          </v:shape>
        </w:pict>
      </w:r>
    </w:p>
    <w:p w:rsidR="006E02DF" w:rsidRPr="00543541" w:rsidRDefault="006E02DF" w:rsidP="00FB5FB5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Із тих, хто має дітей, 63% мають одну дитину, 31% має двох дітей, 4% має трьох дітей, а 1% має більше ніж трьох дітей. </w:t>
      </w:r>
    </w:p>
    <w:p w:rsidR="006E02DF" w:rsidRPr="00543541" w:rsidRDefault="006E02DF" w:rsidP="00FB5FB5">
      <w:pPr>
        <w:rPr>
          <w:rFonts w:cs="Arial"/>
          <w:lang w:val="uk-UA"/>
        </w:rPr>
      </w:pPr>
    </w:p>
    <w:p w:rsidR="006E02DF" w:rsidRPr="00543541" w:rsidRDefault="006E02DF" w:rsidP="00FB5FB5">
      <w:pPr>
        <w:rPr>
          <w:rFonts w:cs="Arial"/>
          <w:i/>
          <w:lang w:val="uk-UA"/>
        </w:rPr>
      </w:pPr>
    </w:p>
    <w:p w:rsidR="006E02DF" w:rsidRPr="00543541" w:rsidRDefault="006E02DF" w:rsidP="00F62011">
      <w:pPr>
        <w:spacing w:after="80" w:line="240" w:lineRule="auto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2.8. Розподіл відповідей на запитання: «Вкажіть скільки у Вас дітей?» (Серед респондентів, у яких є діти)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45" o:spid="_x0000_i1035" type="#_x0000_t75" style="width:270.75pt;height:124.5pt;visibility:visible">
            <v:imagedata r:id="rId21" o:title=""/>
          </v:shape>
        </w:pict>
      </w:r>
    </w:p>
    <w:p w:rsidR="006E02DF" w:rsidRPr="00543541" w:rsidRDefault="006E02DF" w:rsidP="00FB5FB5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>75% опитаних представників української молоді мають дітей віком менше шести років. 37% мають дітей у віці від шести до вісімнадцяти років.</w:t>
      </w:r>
    </w:p>
    <w:p w:rsidR="006E02DF" w:rsidRPr="00543541" w:rsidRDefault="006E02DF" w:rsidP="00F62011">
      <w:pPr>
        <w:spacing w:after="80" w:line="240" w:lineRule="auto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2.9. Розподіл відповідей на запитання: «Чи є у Вас діти до 18 років, що проживають разом з Вами?» (Серед респондентів, у яких є діти)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46" o:spid="_x0000_i1036" type="#_x0000_t75" style="width:270.75pt;height:124.5pt;visibility:visible">
            <v:imagedata r:id="rId22" o:title=""/>
          </v:shape>
        </w:pict>
      </w:r>
    </w:p>
    <w:p w:rsidR="006E02DF" w:rsidRPr="00543541" w:rsidRDefault="006E02DF" w:rsidP="00F62011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Щодо народження дітей, то 53% опитаних загалом хотіли б мати двох дітей, ще 14% хотіли б мати трьох дітей, 13% - тільки одну дитину і 2% чотирьох дітей. Лише по 1% молодих чоловіків та жінок  не хочуть мати дітей взагалі, разом з тим, 22% чоловіків і 11% жінок не визначились, чи хочуть вони дітей і скільки. </w:t>
      </w:r>
    </w:p>
    <w:p w:rsidR="006E02DF" w:rsidRPr="00543541" w:rsidRDefault="006E02DF" w:rsidP="00F62011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2.10. Розподіл відповідей на запитання: «Скільки дітей Ви хотіли б мати загалом?» (Серед усіх респондентів)</w:t>
      </w:r>
    </w:p>
    <w:p w:rsidR="006E02DF" w:rsidRPr="00543541" w:rsidRDefault="006E02DF" w:rsidP="00FB5FB5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79" o:spid="_x0000_i1037" type="#_x0000_t75" style="width:360.75pt;height:198.75pt;visibility:visible">
            <v:imagedata r:id="rId23" o:title=""/>
          </v:shape>
        </w:pict>
      </w:r>
    </w:p>
    <w:p w:rsidR="006E02DF" w:rsidRPr="00543541" w:rsidRDefault="006E02DF" w:rsidP="00555D4E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13" w:name="_Toc434855130"/>
      <w:r w:rsidRPr="00543541">
        <w:rPr>
          <w:lang w:val="uk-UA"/>
        </w:rPr>
        <w:t>Розділ 3. Соціальні та економічні потреби молоді</w:t>
      </w:r>
      <w:bookmarkEnd w:id="13"/>
    </w:p>
    <w:p w:rsidR="006E02DF" w:rsidRPr="00543541" w:rsidRDefault="006E02DF" w:rsidP="00F62011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14" w:name="_Toc434855131"/>
      <w:bookmarkEnd w:id="14"/>
    </w:p>
    <w:p w:rsidR="006E02DF" w:rsidRPr="00543541" w:rsidRDefault="006E02DF" w:rsidP="00F62011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15" w:name="_Toc434855132"/>
      <w:bookmarkEnd w:id="15"/>
    </w:p>
    <w:p w:rsidR="006E02DF" w:rsidRPr="00543541" w:rsidRDefault="006E02DF" w:rsidP="00F62011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16" w:name="_Toc434855133"/>
      <w:bookmarkEnd w:id="16"/>
    </w:p>
    <w:p w:rsidR="006E02DF" w:rsidRPr="00543541" w:rsidRDefault="006E02DF" w:rsidP="00F62011">
      <w:pPr>
        <w:pStyle w:val="Heading2"/>
        <w:rPr>
          <w:lang w:val="uk-UA"/>
        </w:rPr>
      </w:pPr>
      <w:bookmarkStart w:id="17" w:name="_Toc434855134"/>
      <w:r w:rsidRPr="00543541">
        <w:rPr>
          <w:lang w:val="uk-UA"/>
        </w:rPr>
        <w:t>Фінансове становище молоді</w:t>
      </w:r>
      <w:bookmarkEnd w:id="17"/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У середньому домогосподарства, яких проживають молоді люди, отримують дохід з таких джерел: 38% доходу становлять заробітна платня, гонорари за оплачувану роботу, 26% – дохід інших членів родини, грошова допомога від батьків, інших родичів, що працюють в Україні, 23% – дохід чоловіка/дружини.</w:t>
      </w:r>
    </w:p>
    <w:p w:rsidR="006E02DF" w:rsidRPr="00543541" w:rsidRDefault="006E02DF" w:rsidP="00555D4E">
      <w:pPr>
        <w:spacing w:after="8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3.1.1. Розподіл відповідей на запитання: «З яких джерел Ви і ті, хто проживає з Вами та веде спільне господарство, отримуєте дохід - якщо усю суму, отриману за місяць, взяти за 100%?» – середній відсоток (Серед усіх респондентів)</w:t>
      </w:r>
    </w:p>
    <w:p w:rsidR="006E02DF" w:rsidRPr="00543541" w:rsidRDefault="006E02DF" w:rsidP="00FB5FB5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9" o:spid="_x0000_i1038" type="#_x0000_t75" style="width:261.75pt;height:296.25pt;visibility:visible">
            <v:imagedata r:id="rId24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 про своє фінансове становище, відносна більшість представників української молоді зазначили, що  у цілому на життя їм вистачає, але придбання речей тривалого вжитку, таких, як меблі, холодильник, телевізор, уже викликає труднощі. Так сказали 42% опитаних. Разом з тим, кількість тих, кому вистачає лише на харчування та на придбання необхідних недорогих речей становить 37%, а кількість тих, кому не вистачає навіть на продукти – 9%. </w:t>
      </w:r>
    </w:p>
    <w:p w:rsidR="006E02DF" w:rsidRPr="00543541" w:rsidRDefault="006E02DF" w:rsidP="0019256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Для порівняння за даними регулярного Омнібусу за жовтень 2015 року (щомісячна вибірка – 1000 респондентів, репрезентативна населенню України без урахування </w:t>
      </w:r>
      <w:r w:rsidRPr="00543541">
        <w:rPr>
          <w:lang w:val="uk-UA"/>
        </w:rPr>
        <w:t>тимчасово окупованих та непідконтрольних територій</w:t>
      </w:r>
      <w:r w:rsidRPr="00543541">
        <w:rPr>
          <w:rFonts w:cs="Arial"/>
          <w:lang w:val="uk-UA"/>
        </w:rPr>
        <w:t>), що проводиться GfK Ukraine методом особистого інтерв’ю вдома у респондента, частка населення України, що змушена економити на харчуванні, становить 17%.</w:t>
      </w:r>
    </w:p>
    <w:p w:rsidR="006E02DF" w:rsidRPr="00543541" w:rsidRDefault="006E02DF" w:rsidP="00555D4E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3.1.2. Розподіл відповідей на запитання: «Що Ви можете сказати про фінансове становище Вашої сім'ї або Вас особисто, якщо Ви мешкаєте окремо?» (Серед усіх респондентів)</w:t>
      </w:r>
    </w:p>
    <w:p w:rsidR="006E02DF" w:rsidRPr="00543541" w:rsidRDefault="006E02DF" w:rsidP="00FB5FB5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7" o:spid="_x0000_i1039" type="#_x0000_t75" style="width:312.75pt;height:206.25pt;visibility:visible">
            <v:imagedata r:id="rId25" o:title=""/>
          </v:shape>
        </w:pict>
      </w:r>
    </w:p>
    <w:p w:rsidR="006E02DF" w:rsidRPr="00543541" w:rsidRDefault="006E02DF" w:rsidP="0090102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Лише 1% молоді вже досягли бажаного фінансового становища в Україні. Частка молодих людей, хто вірить, що зможе досягнути бажаного фінансового становища в Україні, становить 15%, тих, хто думає, що скоріше за все досягне – 28%. Майже стільки ж не вірять у таку можливість (11% гадають, що точно не досягнуть бажаного фінансового становища в Україні, а 27% - що скоріше всього не досягнуть). Серед чоловіків більше оптимістів (46% тих, хто вірить, що зможе або скоріше зможе досягти бажаного фінансового становища), ніж серед жінок (41% відповідно). </w:t>
      </w:r>
    </w:p>
    <w:p w:rsidR="006E02DF" w:rsidRPr="00543541" w:rsidRDefault="006E02DF" w:rsidP="007C4CFC">
      <w:pPr>
        <w:spacing w:after="8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3.1.3. Розподіл відповідей на запитання: «Як Ви вважаєте, чи зможете досягнути бажаного фінансового становища в Україні?» (Серед усіх респондентів)</w:t>
      </w:r>
    </w:p>
    <w:p w:rsidR="006E02DF" w:rsidRPr="00543541" w:rsidRDefault="006E02DF" w:rsidP="00FB5FB5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44" o:spid="_x0000_i1040" type="#_x0000_t75" style="width:426.75pt;height:194.25pt;visibility:visible">
            <v:imagedata r:id="rId26" o:title=""/>
          </v:shape>
        </w:pict>
      </w:r>
    </w:p>
    <w:p w:rsidR="006E02DF" w:rsidRPr="00543541" w:rsidRDefault="006E02DF" w:rsidP="00FB5FB5">
      <w:pPr>
        <w:rPr>
          <w:rFonts w:cs="Arial"/>
          <w:b/>
          <w:lang w:val="uk-UA"/>
        </w:rPr>
      </w:pPr>
    </w:p>
    <w:p w:rsidR="006E02DF" w:rsidRPr="00543541" w:rsidRDefault="006E02DF" w:rsidP="00FB5FB5">
      <w:pPr>
        <w:rPr>
          <w:rFonts w:cs="Arial"/>
          <w:b/>
          <w:lang w:val="uk-UA"/>
        </w:rPr>
      </w:pPr>
    </w:p>
    <w:p w:rsidR="006E02DF" w:rsidRPr="00543541" w:rsidRDefault="006E02DF" w:rsidP="00C72514">
      <w:pPr>
        <w:pStyle w:val="Heading2"/>
        <w:rPr>
          <w:lang w:val="uk-UA"/>
        </w:rPr>
      </w:pPr>
      <w:bookmarkStart w:id="18" w:name="_Toc434855135"/>
      <w:r w:rsidRPr="00543541">
        <w:rPr>
          <w:lang w:val="uk-UA"/>
        </w:rPr>
        <w:t>Забезпечення житлом</w:t>
      </w:r>
      <w:bookmarkEnd w:id="18"/>
    </w:p>
    <w:p w:rsidR="006E02DF" w:rsidRPr="00543541" w:rsidRDefault="006E02DF" w:rsidP="00466E6C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Загалом близько половини (45%) представників української молоді живе у батьків, 32% респондентів мають власну окрему квартиру (будинок), а 12% винаймають квартиру. У віці 30-34 років лише половина респондентів мають власне помешкання.</w:t>
      </w:r>
    </w:p>
    <w:p w:rsidR="006E02DF" w:rsidRPr="00543541" w:rsidRDefault="006E02DF" w:rsidP="00555D4E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3.2.1. Розподіл відповідей на запитання: «Де Ви мешкає зараз?» (Серед усіх респондентів у віці старше 18 років)</w:t>
      </w:r>
    </w:p>
    <w:p w:rsidR="006E02DF" w:rsidRPr="00543541" w:rsidRDefault="006E02DF" w:rsidP="00FB5FB5">
      <w:pPr>
        <w:rPr>
          <w:rFonts w:cs="Arial"/>
          <w:b/>
          <w:highlight w:val="yellow"/>
          <w:lang w:val="uk-UA"/>
        </w:rPr>
      </w:pPr>
      <w:r w:rsidRPr="000F042E">
        <w:rPr>
          <w:noProof/>
          <w:lang w:eastAsia="en-US"/>
        </w:rPr>
        <w:pict>
          <v:shape id="Рисунок 23" o:spid="_x0000_i1041" type="#_x0000_t75" style="width:442.5pt;height:237pt;visibility:visible">
            <v:imagedata r:id="rId27" o:title=""/>
          </v:shape>
        </w:pict>
      </w:r>
    </w:p>
    <w:p w:rsidR="006E02DF" w:rsidRPr="00543541" w:rsidRDefault="006E02DF" w:rsidP="00FB5FB5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>67% респондентів з числа тих, хто не має власної окремої квартири/будинку, гадають, що й впродовж найближчих п’яти років не матимуть можливості мати власне житло.</w:t>
      </w:r>
    </w:p>
    <w:p w:rsidR="006E02DF" w:rsidRPr="00543541" w:rsidRDefault="006E02DF" w:rsidP="00466E6C">
      <w:pPr>
        <w:spacing w:after="80" w:line="240" w:lineRule="auto"/>
        <w:jc w:val="both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3.2.2. Розподіл відповідей на запитання: «Чи є у Вас можливість у найближчі 5 років мати власне житло?» (Серед тих  респондентів, що не мають власного помешкання)</w:t>
      </w:r>
    </w:p>
    <w:p w:rsidR="006E02DF" w:rsidRPr="00543541" w:rsidRDefault="006E02DF" w:rsidP="00FB5FB5">
      <w:pPr>
        <w:rPr>
          <w:rFonts w:cs="Arial"/>
          <w:b/>
          <w:highlight w:val="yellow"/>
          <w:lang w:val="uk-UA"/>
        </w:rPr>
      </w:pPr>
      <w:r w:rsidRPr="000F042E">
        <w:rPr>
          <w:noProof/>
          <w:lang w:eastAsia="en-US"/>
        </w:rPr>
        <w:pict>
          <v:shape id="Рисунок 25" o:spid="_x0000_i1042" type="#_x0000_t75" style="width:199.5pt;height:99.75pt;visibility:visible">
            <v:imagedata r:id="rId28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97% молоді не користувались і не користуються послугами Фонду молодіжного житлового кредитування.</w:t>
      </w:r>
    </w:p>
    <w:p w:rsidR="006E02DF" w:rsidRPr="00543541" w:rsidRDefault="006E02DF" w:rsidP="00466E6C">
      <w:pPr>
        <w:spacing w:after="80" w:line="240" w:lineRule="auto"/>
        <w:jc w:val="both"/>
        <w:rPr>
          <w:rFonts w:cs="Arial"/>
          <w:b/>
          <w:highlight w:val="yellow"/>
          <w:lang w:val="uk-UA"/>
        </w:rPr>
      </w:pPr>
      <w:r w:rsidRPr="00543541">
        <w:rPr>
          <w:rFonts w:cs="Arial"/>
          <w:i/>
          <w:lang w:val="uk-UA"/>
        </w:rPr>
        <w:t>Рисунок 3.2.3. Розподіл відповідей на запитання: «Чи користувались/користуєтесь Ви послугами Фонду молодіжного житлового кредитування?» (Серед усіх респондентів)</w:t>
      </w:r>
    </w:p>
    <w:p w:rsidR="006E02DF" w:rsidRPr="00543541" w:rsidRDefault="006E02DF" w:rsidP="00AB03F0">
      <w:pPr>
        <w:rPr>
          <w:rFonts w:cs="Arial"/>
          <w:b/>
          <w:highlight w:val="yellow"/>
          <w:lang w:val="uk-UA"/>
        </w:rPr>
      </w:pPr>
      <w:r w:rsidRPr="000F042E">
        <w:rPr>
          <w:noProof/>
          <w:lang w:eastAsia="en-US"/>
        </w:rPr>
        <w:pict>
          <v:shape id="Рисунок 149" o:spid="_x0000_i1043" type="#_x0000_t75" style="width:265.5pt;height:99.75pt;visibility:visible">
            <v:imagedata r:id="rId29" o:title=""/>
          </v:shape>
        </w:pict>
      </w:r>
    </w:p>
    <w:p w:rsidR="006E02DF" w:rsidRPr="00543541" w:rsidRDefault="006E02DF" w:rsidP="00AB03F0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>З тих, кому доводилось користуватися або хто користується послугами Фонду житлового фонду, 44% повністю або скоріше задоволені послугами, зовсім не задоволених – 3%, решта не змогли оцінити свою задоволеність (можливо, тому що стоять у черзі).</w:t>
      </w:r>
    </w:p>
    <w:p w:rsidR="006E02DF" w:rsidRPr="00543541" w:rsidRDefault="006E02DF" w:rsidP="00AB03F0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3.2.4. Розподіл відповідей на запитання: «Як Ви оцінюєте свій досвід взаємодії з Фондом молодіжного житлового кредитування?» (Серед респондентів, які користувались/користуються послугами Фонду)</w:t>
      </w:r>
    </w:p>
    <w:p w:rsidR="006E02DF" w:rsidRPr="00543541" w:rsidRDefault="006E02DF" w:rsidP="00FB5FB5">
      <w:pPr>
        <w:jc w:val="both"/>
        <w:rPr>
          <w:rFonts w:cs="Arial"/>
          <w:b/>
          <w:highlight w:val="yellow"/>
          <w:lang w:val="uk-UA"/>
        </w:rPr>
      </w:pPr>
      <w:r w:rsidRPr="000F042E">
        <w:rPr>
          <w:noProof/>
          <w:lang w:eastAsia="en-US"/>
        </w:rPr>
        <w:pict>
          <v:shape id="Рисунок 29" o:spid="_x0000_i1044" type="#_x0000_t75" style="width:215.25pt;height:174pt;visibility:visible">
            <v:imagedata r:id="rId30" o:title=""/>
          </v:shape>
        </w:pict>
      </w:r>
    </w:p>
    <w:p w:rsidR="006E02DF" w:rsidRPr="00543541" w:rsidRDefault="006E02DF" w:rsidP="00FB5FB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Основною причиною, через яку представники української молоді не користувались і не користуються послугами Фонду молодіжного житлового кредитування, є те, що українській молоді невідомо про діяльність цього Фонду. На це вказали 48% опитаних.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b/>
          <w:highlight w:val="yellow"/>
          <w:lang w:val="uk-UA"/>
        </w:rPr>
      </w:pPr>
      <w:r w:rsidRPr="00543541">
        <w:rPr>
          <w:rFonts w:cs="Arial"/>
          <w:i/>
          <w:lang w:val="uk-UA"/>
        </w:rPr>
        <w:t>Рисунок 3.2.5. Розподіл відповідей на запитання: «Ви не зверталися до Фонду молодіжного житлового кредитування через те, що…?» (Серед респондентів, які не користувалися і не користуються послугами Фонду)</w:t>
      </w:r>
    </w:p>
    <w:p w:rsidR="006E02DF" w:rsidRPr="00543541" w:rsidRDefault="006E02DF" w:rsidP="008C64EE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3" o:spid="_x0000_i1045" type="#_x0000_t75" style="width:265.5pt;height:213.75pt;visibility:visible">
            <v:imagedata r:id="rId31" o:title=""/>
          </v:shape>
        </w:pict>
      </w:r>
    </w:p>
    <w:p w:rsidR="006E02DF" w:rsidRPr="00543541" w:rsidRDefault="006E02DF" w:rsidP="00C72514">
      <w:pPr>
        <w:pStyle w:val="Heading2"/>
        <w:rPr>
          <w:lang w:val="uk-UA"/>
        </w:rPr>
      </w:pPr>
      <w:bookmarkStart w:id="19" w:name="_Toc434855136"/>
      <w:r w:rsidRPr="00543541">
        <w:rPr>
          <w:lang w:val="uk-UA"/>
        </w:rPr>
        <w:t>Забезпечення освітніх потреб</w:t>
      </w:r>
      <w:bookmarkEnd w:id="19"/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49% з числа української молоді мають повну вищу освіту (вуз ІІІ-IV рівнів акредитації) або отримають її після закінчення навчання у своєму навчальному закладі. Серед чоловіків таких 43%, серед жінок 56%. </w:t>
      </w:r>
    </w:p>
    <w:p w:rsidR="006E02DF" w:rsidRPr="00543541" w:rsidRDefault="006E02DF" w:rsidP="002A1A16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3.3.1. Розподіл відповідей на запитання: «Вкажіть Вашу освіту (якщо Ви в процесі отримання якогось рівня освіти, вкажіть рівень, який Ви отримаєте після закінчення навчання у Вашому закладі)?» (Серед усіх респондентів)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5" o:spid="_x0000_i1046" type="#_x0000_t75" style="width:436.5pt;height:219pt;visibility:visible">
            <v:imagedata r:id="rId32" o:title=""/>
          </v:shape>
        </w:pict>
      </w:r>
    </w:p>
    <w:p w:rsidR="006E02DF" w:rsidRPr="00543541" w:rsidRDefault="006E02DF" w:rsidP="00555D4E">
      <w:pPr>
        <w:jc w:val="both"/>
        <w:rPr>
          <w:rFonts w:cs="Arial"/>
          <w:i/>
          <w:lang w:val="uk-UA"/>
        </w:rPr>
      </w:pPr>
      <w:r w:rsidRPr="00543541">
        <w:rPr>
          <w:rFonts w:cs="Arial"/>
          <w:lang w:val="uk-UA"/>
        </w:rPr>
        <w:t xml:space="preserve">67% представників української молоді цілком або скоріше задоволені своєю освітою, тоді як незадоволених - 14%. Серед респондентів, які закінчили навчання, ті, що отримали вищу освіту, значно більш задоволені рівнем своєї освіти, ніж ті, що не отримали – 83% проти 56%.  </w:t>
      </w:r>
    </w:p>
    <w:p w:rsidR="006E02DF" w:rsidRPr="00543541" w:rsidRDefault="006E02DF" w:rsidP="008C64EE">
      <w:pPr>
        <w:spacing w:after="0"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3.3.2. Розподіл відповідей на запитання: «Чи задоволені Ви рівнем своєї освіти (якщо Ви в процесі отримання якогось рівня освіти, вкажіть задоволеність рівнем, який Ви встигли отримати)?» (Серед усіх респондентів)</w:t>
      </w:r>
    </w:p>
    <w:p w:rsidR="006E02DF" w:rsidRPr="00543541" w:rsidRDefault="006E02DF" w:rsidP="0080344E">
      <w:pPr>
        <w:spacing w:line="240" w:lineRule="auto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84" o:spid="_x0000_i1047" type="#_x0000_t75" style="width:483pt;height:255pt;visibility:visible">
            <v:imagedata r:id="rId33" o:title=""/>
          </v:shape>
        </w:pict>
      </w:r>
    </w:p>
    <w:p w:rsidR="006E02DF" w:rsidRPr="00543541" w:rsidRDefault="006E02DF" w:rsidP="008C64EE">
      <w:pPr>
        <w:spacing w:before="80"/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Більше ніж половина опитаних представників молоді (53%) хотіла б мати більш високий рівень освітньої підготовки. Закономірно, що найбільше таких серед тих, хто навчається в середніх навчальних закладах – 71%. </w:t>
      </w:r>
    </w:p>
    <w:p w:rsidR="006E02DF" w:rsidRPr="00543541" w:rsidRDefault="006E02DF" w:rsidP="002A1A16">
      <w:pPr>
        <w:spacing w:after="0"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3.3.3. Розподіл відповідей на запитання: «Чи хотіли б Ви мати більш високий рівень освітньої підготовки?» (Серед усіх респондентів)</w:t>
      </w:r>
    </w:p>
    <w:p w:rsidR="006E02DF" w:rsidRPr="00543541" w:rsidRDefault="006E02DF" w:rsidP="008C64EE">
      <w:pPr>
        <w:ind w:left="-709" w:firstLine="709"/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88" o:spid="_x0000_i1048" type="#_x0000_t75" style="width:483pt;height:180pt;visibility:visible">
            <v:imagedata r:id="rId34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основних мотивів прагнення до підвищення освіти: особиста потреба у підвищенні рівня освіти – 53%, можливість влаштуватися на більш престижну роботу – 53%, можливість більш високого заробітку – 50%.</w:t>
      </w:r>
    </w:p>
    <w:p w:rsidR="006E02DF" w:rsidRPr="00543541" w:rsidRDefault="006E02DF" w:rsidP="008C64EE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3.3.4. Розподіл відповідей на запитання: «Які мотиви Вашого прагнення до підвищення рівня освіти?» (Серед респондентів, які хотіли б підвищити рівень освіти)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0" o:spid="_x0000_i1049" type="#_x0000_t75" style="width:247.5pt;height:198.75pt;visibility:visible">
            <v:imagedata r:id="rId35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Натомість більшість тих, хто не хотів би підвищити рівень освіти, вважають, що отриманої освіти достатньо/не мають бажання продовжувати навчання. На це вказало 60%. Разом з тим, кожен четвертий з них не має часу на навчання, бо треба заробляти гроші.</w:t>
      </w:r>
    </w:p>
    <w:p w:rsidR="006E02DF" w:rsidRPr="00543541" w:rsidRDefault="006E02DF" w:rsidP="0095483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3.3.5. Розподіл відповідей на запитання: «Чому Ви не плануєте продовжувати навчання?» (Серед респондентів, які не хотіли б підвищити рівень освіти)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1" o:spid="_x0000_i1050" type="#_x0000_t75" style="width:302.25pt;height:315.75pt;visibility:visible">
            <v:imagedata r:id="rId36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Обираючи свою спеціальність, лише половина представників української молоді орієнтувалися/орієнтуються на спеціальності, які відповідають інтересам, захопленням, здібностям. 30% орієнтувалися/орієнтуються на спеціальності, які забезпечать гідний заробіток.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3.3.6. Розподіл відповідей на запитання: «Яким чином Ви плануєте вибирати свою спеціальність / Яким чином Ви вибирали свою останню спеціальність?» (Серед усіх респондентів)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2" o:spid="_x0000_i1051" type="#_x0000_t75" style="width:302.25pt;height:363.75pt;visibility:visible">
            <v:imagedata r:id="rId37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Основні орієнтири при виборі навчального закладу (для тих, хто зазначив рівень освіти вищий, ніж повна середня освіта): високий рівень викладання – на це вказали 25% респондентів, зручне розташування/недалеко їздити від дому – 24%, можливість отримати освіту безкоштовно – 21%.</w:t>
      </w:r>
    </w:p>
    <w:p w:rsidR="006E02DF" w:rsidRPr="00543541" w:rsidRDefault="006E02DF" w:rsidP="0095483C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3.3.7. Розподіл відповідей на запитання: «Яким чином Ви плануєте вибирати свою спеціальність / Яким чином Ви вибирали свою останню спеціальність?» (Серед респондентів, які зазначили рівень освіти вищий, ніж повна середня освіта)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1" o:spid="_x0000_i1052" type="#_x0000_t75" style="width:303pt;height:347.25pt;visibility:visible">
            <v:imagedata r:id="rId38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Розповідаючи підвищення та розвиток особистісних або професійних навичок, яким займались самостійно протягом останніх 5 років,  40% згадали про самовдосконалення особистості, особистий розвиток, ще 31% назвали користування комп’ютером, а 23% згадали про самовдосконалення у сфері професійних інтересів. </w:t>
      </w:r>
    </w:p>
    <w:p w:rsidR="006E02DF" w:rsidRPr="00543541" w:rsidRDefault="006E02DF" w:rsidP="0095483C">
      <w:pPr>
        <w:jc w:val="both"/>
        <w:rPr>
          <w:rFonts w:cs="Arial"/>
          <w:i/>
          <w:lang w:val="uk-UA"/>
        </w:rPr>
      </w:pPr>
      <w:r w:rsidRPr="00543541">
        <w:rPr>
          <w:rFonts w:cs="Arial"/>
          <w:lang w:val="uk-UA"/>
        </w:rPr>
        <w:t>Щодо відповідних планів на  наступний рік, то знову ж таки найчастіше  респонденти планують займатися самовдосконаленням особистості, особистим розвитком – 27%, займатися англійською – 27% та самовдосконалюватися у сфері професійних інтересів – 20%.</w:t>
      </w:r>
    </w:p>
    <w:p w:rsidR="006E02DF" w:rsidRPr="00543541" w:rsidRDefault="006E02DF" w:rsidP="0095483C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3.3.8. Розподіл відповідей на запитання: «Чи займались ви  самостійним підвищенням та розвитком особистісних або професійних навичок  протягом останніх 5-ти років? / Чому з наведеного Ви плануєте навчатися найближчого року?» (Серед усіх респондентів)</w: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22" o:spid="_x0000_i1053" type="#_x0000_t75" style="width:378pt;height:444pt;visibility:visible">
            <v:imagedata r:id="rId39" o:title=""/>
          </v:shape>
        </w:pict>
      </w:r>
    </w:p>
    <w:p w:rsidR="006E02DF" w:rsidRPr="00543541" w:rsidRDefault="006E02DF" w:rsidP="002A1A1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 про те, в якому форматі респонденти підвищили/планують підвищувати особистісні або професійні навички, більшість опитаних в обох випадках зазначили самостійне вивчення питань, які їх цікавлять.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3.3.9. Розподіл відповідей на запитання: «В якому форматі Ви підвищили особистісні або професійні навички? / В якому форматі Ви плануєте підвищити особистісні або професійні навички?» (Серед тих респондентів, які підвищували або планують підвищити особистісні або професійні навички)</w:t>
      </w:r>
    </w:p>
    <w:p w:rsidR="006E02DF" w:rsidRPr="00543541" w:rsidRDefault="006E02DF" w:rsidP="0095483C">
      <w:pPr>
        <w:jc w:val="both"/>
        <w:rPr>
          <w:rFonts w:cs="Arial"/>
          <w:lang w:val="uk-UA"/>
        </w:rPr>
      </w:pPr>
      <w:bookmarkStart w:id="20" w:name="_Toc433993161"/>
      <w:r w:rsidRPr="000F042E">
        <w:rPr>
          <w:noProof/>
          <w:lang w:eastAsia="en-US"/>
        </w:rPr>
        <w:pict>
          <v:shape id="Рисунок 26" o:spid="_x0000_i1054" type="#_x0000_t75" style="width:378pt;height:302.25pt;visibility:visible">
            <v:imagedata r:id="rId40" o:title=""/>
          </v:shape>
        </w:pict>
      </w:r>
    </w:p>
    <w:p w:rsidR="006E02DF" w:rsidRPr="00543541" w:rsidRDefault="006E02DF" w:rsidP="00C72514">
      <w:pPr>
        <w:pStyle w:val="Heading2"/>
        <w:rPr>
          <w:lang w:val="uk-UA"/>
        </w:rPr>
      </w:pPr>
      <w:bookmarkStart w:id="21" w:name="_Toc434855137"/>
      <w:r w:rsidRPr="00543541">
        <w:rPr>
          <w:lang w:val="uk-UA"/>
        </w:rPr>
        <w:t>Рівень працевлаштованості молоді</w:t>
      </w:r>
      <w:bookmarkEnd w:id="20"/>
      <w:bookmarkEnd w:id="21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 про працевлаштованість 48% респондентів з числа молоді України відповіли, що мають постійну роботу. Ще 12% мають тимчасову роботу, а 21% навчаються. 9% не працюють, але активно шукають роботу. Між чоловіками і жінками немає статистично значущої різниці у даному показнику.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порівняння за даними Державної служби статистики України за січень-червень 2015 року рівень безробіття серед населення у віці 15-70 років становив 9,2%.</w:t>
      </w:r>
    </w:p>
    <w:p w:rsidR="006E02DF" w:rsidRPr="00543541" w:rsidRDefault="006E02DF" w:rsidP="0095483C">
      <w:pPr>
        <w:spacing w:after="8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 Розподіл відповідей на запитання: «Скажіть, будь ласка, чи працюєте Ви зараз?»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57" o:spid="_x0000_i1055" type="#_x0000_t75" style="width:363pt;height:198.75pt;visibility:visible">
            <v:imagedata r:id="rId41" o:title=""/>
          </v:shape>
        </w:pict>
      </w:r>
    </w:p>
    <w:p w:rsidR="006E02DF" w:rsidRPr="00543541" w:rsidRDefault="006E02DF" w:rsidP="00C72514">
      <w:pPr>
        <w:pStyle w:val="Heading3"/>
        <w:rPr>
          <w:lang w:val="uk-UA"/>
        </w:rPr>
      </w:pPr>
      <w:bookmarkStart w:id="22" w:name="_Toc434855138"/>
      <w:r w:rsidRPr="00543541">
        <w:rPr>
          <w:lang w:val="uk-UA"/>
        </w:rPr>
        <w:t>Характеристики безробітної молоді</w:t>
      </w:r>
      <w:bookmarkEnd w:id="22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тих, хто тимчасово не працює, але активно шукають роботу, 34% шукають роботу впродовж 1-3 місяців, ще 20% впродовж періоду від 4 до 6 місяців, а 6% шукають роботу впродовж двох років і довше.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3.4.1.1. Розподіл відповідей на запитання: «Скільки місяців Ви не працюєте?» (Серед респондентів, які не працюють, але активно шукають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44" o:spid="_x0000_i1056" type="#_x0000_t75" style="width:265.5pt;height:174pt;visibility:visible">
            <v:imagedata r:id="rId42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Основними причиною безробіття є звільнення з попереднього місця роботи внаслідок скорочення штату або закриття підприємства (29%) або те, що молоді люди недавно закінчили навчання – на це вказали 20% опитаних. Ще для 13% причиною тимчасового безробіття стало те, що вони були у декретній відпустці.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3.4.1.2. Розподіл відповідей на запитання: «Чому Ви зараз не працюєте?» (Серед респондентів, які не працюють, але активно шукають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58" o:spid="_x0000_i1057" type="#_x0000_t75" style="width:377.25pt;height:248.25pt;visibility:visible">
            <v:imagedata r:id="rId43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Близько половини опитаних (51%) під час пошуків роботи не зверталися за послугами установ, агентств, організацій, що надають допомогу в працевлаштуванні. 39% звертались до Державної служби (центру) зайнятості.</w:t>
      </w:r>
    </w:p>
    <w:p w:rsidR="006E02DF" w:rsidRPr="00543541" w:rsidRDefault="006E02DF" w:rsidP="007F4B92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3.4.1.3. Розподіл відповідей на запитання: «Чи доводилося Вам коли-небудь під час пошуків роботи користуватися  послугами установ, агентств, організацій, що надають допомогу в працевлаштуванні?» (Серед респондентів, які не працюють, але активно шукають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46" o:spid="_x0000_i1058" type="#_x0000_t75" style="width:265.5pt;height:221.25pt;visibility:visible">
            <v:imagedata r:id="rId44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Станом на момент опитування 78% з тих, хто активно шукає роботу, не перебувають на обліку у державному центрі зайнятості.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3.4.1.4. Розподіл відповідей на запитання: «Чи перебуваєте Ви зараз на обліку в державному центрі зайнятості?» (Серед респондентів, які не працюють, але активно шукають роботу)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0" o:spid="_x0000_i1059" type="#_x0000_t75" style="width:265.5pt;height:99.75pt;visibility:visible">
            <v:imagedata r:id="rId45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основних причин, які респонденти назвали, пояснюючи чому вони не перебувають на обліку в Центрі зайнятості наступні: не звертались, бо не вірять, що центри зайнятості можуть їм допомогти 35% опитаних, не мали такої потреби 32%, звертались, але центр не допоміг працевлаштуватися – 21%.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3.4.1.5. Розподіл відповідей на запитання: «Чи перебуваєте Ви зараз на обліку в державному центрі зайнятості?» (Серед респондентів, які не перебувають на обліку)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49" o:spid="_x0000_i1060" type="#_x0000_t75" style="width:265.5pt;height:246pt;visibility:visible">
            <v:imagedata r:id="rId46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безробітної молоді кількість тих, хто має і хто не має сформульованого резюме для надсилання роботодавцям, розподілилась порівну 50%/50%.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3.4.1.6. Розподіл відповідей на запитання: «Чи є у Вас сформульоване резюме, яке Ви надсилаєте роботодавцям?» (Серед респондентів, які не працюють, але активно шукають роботу)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" o:spid="_x0000_i1061" type="#_x0000_t75" style="width:268.5pt;height:75.75pt;visibility:visible">
            <v:imagedata r:id="rId47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Серед труднощів, які найчастіше виникають для тих, хто активно шукає роботу – пропозиції з низькою заробітною платнею. На це вказали 63% опитаних. Ще 40% вказали на повну відсутність вакансій. </w:t>
      </w:r>
    </w:p>
    <w:p w:rsidR="006E02DF" w:rsidRPr="00543541" w:rsidRDefault="006E02DF" w:rsidP="007F4B92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3.4.1.7. Розподіл відповідей на запитання: «З якими труднощами Ви стикаєтесь під час пошуку роботи?» (Серед респондентів, які не працюють, але активно шукають роботу)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59" o:spid="_x0000_i1062" type="#_x0000_t75" style="width:373.5pt;height:198.75pt;visibility:visible">
            <v:imagedata r:id="rId48" o:title=""/>
          </v:shape>
        </w:pict>
      </w:r>
    </w:p>
    <w:p w:rsidR="006E02DF" w:rsidRPr="00543541" w:rsidRDefault="006E02DF" w:rsidP="00C72514">
      <w:pPr>
        <w:pStyle w:val="Heading3"/>
        <w:rPr>
          <w:lang w:val="uk-UA"/>
        </w:rPr>
      </w:pPr>
      <w:bookmarkStart w:id="23" w:name="_Toc434855139"/>
      <w:r w:rsidRPr="00543541">
        <w:rPr>
          <w:lang w:val="uk-UA"/>
        </w:rPr>
        <w:t>Характеристики працюючої молоді</w:t>
      </w:r>
      <w:bookmarkEnd w:id="23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працюючих представників української молоді 51% працює за фахом.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3.4.2.1. Розподіл відповідей на запитання: «Чи працюєте Ви за фахом?» (Серед респондентів, які мають постійну або тимчасову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1" o:spid="_x0000_i1063" type="#_x0000_t75" style="width:265.5pt;height:75pt;visibility:visible">
            <v:imagedata r:id="rId49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причин роботи не за фахом респонденти найчастіше згадували відсутність вакансій – загалом 49%. Серед респондентів з професійно-технічною освітою (училище) таких найбільше – 59%.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color w:val="FF0000"/>
          <w:lang w:val="uk-UA"/>
        </w:rPr>
      </w:pPr>
      <w:r w:rsidRPr="00543541">
        <w:rPr>
          <w:rFonts w:cs="Arial"/>
          <w:i/>
          <w:lang w:val="uk-UA"/>
        </w:rPr>
        <w:t>Рисунок 3.4.2.2. Розподіл відповідей на запитання: «Чому Ви працюєте не за фахом?» (Серед респондентів, які мають постійну або тимчасову роботу)</w:t>
      </w:r>
    </w:p>
    <w:p w:rsidR="006E02DF" w:rsidRPr="00543541" w:rsidRDefault="006E02DF" w:rsidP="00A122B8">
      <w:pPr>
        <w:spacing w:after="0"/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30" o:spid="_x0000_i1064" type="#_x0000_t75" style="width:510pt;height:343.5pt;visibility:visible">
            <v:imagedata r:id="rId50" o:title=""/>
          </v:shape>
        </w:pict>
      </w:r>
    </w:p>
    <w:p w:rsidR="006E02DF" w:rsidRPr="00543541" w:rsidRDefault="006E02DF" w:rsidP="007F4B92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b/>
          <w:lang w:val="uk-UA"/>
        </w:rPr>
        <w:t>*</w:t>
      </w:r>
      <w:r w:rsidRPr="00543541">
        <w:rPr>
          <w:lang w:val="uk-UA"/>
        </w:rPr>
        <w:t xml:space="preserve"> </w:t>
      </w:r>
      <w:r w:rsidRPr="00543541">
        <w:rPr>
          <w:rFonts w:cs="Arial"/>
          <w:i/>
          <w:lang w:val="uk-UA"/>
        </w:rPr>
        <w:t>На графіку не відображені 6 респондентів з початковою/неповною середньою освітою та 10 з вченим ступенем та 5 осіб, яким було важко відповісти про їхній рівень освіти оскільки для цих категорій кількості спостережень недостатньо.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Для працюючих представників української молоді найважливішим у роботі є хороша оплата праці – так вважає 84% працюючих респондентів, лише 35% зазначили цікавість роботи, і 24% – можливість чогось досягти. Чоловіки частіше зазначали оплату праці та гарантованість роботи, а жінки – цікавість і зручний графік.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color w:val="FF0000"/>
          <w:lang w:val="uk-UA"/>
        </w:rPr>
      </w:pPr>
      <w:r w:rsidRPr="00543541">
        <w:rPr>
          <w:rFonts w:cs="Arial"/>
          <w:i/>
          <w:lang w:val="uk-UA"/>
        </w:rPr>
        <w:t>Рисунок 3.4.2.3. Розподіл відповідей на запитання: «Подивіться на цей список і скажіть, будь ласка, що з нижченаведеного є важливим у роботі особисто для Вас?» (Серед респондентів, які мают</w:t>
      </w:r>
      <w:r>
        <w:rPr>
          <w:rFonts w:cs="Arial"/>
          <w:i/>
          <w:lang w:val="uk-UA"/>
        </w:rPr>
        <w:t>ь постійну або тимчасову роботу</w:t>
      </w:r>
      <w:r w:rsidRPr="00543541">
        <w:rPr>
          <w:rFonts w:cs="Arial"/>
          <w:i/>
          <w:lang w:val="uk-UA"/>
        </w:rPr>
        <w:t>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62" o:spid="_x0000_i1065" type="#_x0000_t75" style="width:439.5pt;height:347.25pt;visibility:visible">
            <v:imagedata r:id="rId51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46% респондентів з числа української молоді не доводилось міняти роботу. Кількість тих, хто міняв роботу – 47%.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color w:val="FF0000"/>
          <w:lang w:val="uk-UA"/>
        </w:rPr>
      </w:pPr>
      <w:r w:rsidRPr="00543541">
        <w:rPr>
          <w:rFonts w:cs="Arial"/>
          <w:i/>
          <w:lang w:val="uk-UA"/>
        </w:rPr>
        <w:t>Рисунок 3.4.2.4. Розподіл відповідей на запитання: «Чи доводилось Вам міняти роботу?» (Серед респондентів, які мають постійну або тимчасову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4" o:spid="_x0000_i1066" type="#_x0000_t75" style="width:265.5pt;height:99.75pt;visibility:visible">
            <v:imagedata r:id="rId52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тих, хто міняв роботу 26% міняли її двічі, 25% міняли її один раз, по 22% міняли її тричі або чотири і більше разів.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3.4.2.5. Розподіл відповідей на запитання: «Зазначте кількість разів, коли Ви змінювали місце основної роботи?» (Серед респондентів, яким доводилось міняти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5" o:spid="_x0000_i1067" type="#_x0000_t75" style="width:265.5pt;height:149.25pt;visibility:visible">
            <v:imagedata r:id="rId53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Основною причиною зміни роботи було те, що вона була малооплачувана/запропонували кращу оплату. На це вказали 42% опитаних, з числа тих, кому доводилось міняти роботу.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3.4.2.6. Розподіл відповідей на запитання: «Чому Ви звільнилися з останнього місця основної трудової діяльності?» (Серед респондентів, яким доводилось міняти роботу)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61" o:spid="_x0000_i1068" type="#_x0000_t75" style="width:339pt;height:396.75pt;visibility:visible">
            <v:imagedata r:id="rId54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</w:p>
    <w:p w:rsidR="006E02DF" w:rsidRPr="00543541" w:rsidRDefault="006E02DF" w:rsidP="00C72514">
      <w:pPr>
        <w:pStyle w:val="Heading3"/>
        <w:rPr>
          <w:lang w:val="uk-UA"/>
        </w:rPr>
      </w:pPr>
      <w:bookmarkStart w:id="24" w:name="_Toc434855140"/>
      <w:r w:rsidRPr="00543541">
        <w:rPr>
          <w:lang w:val="uk-UA"/>
        </w:rPr>
        <w:t>Знання і ставлення до молодіжних центрів праці</w:t>
      </w:r>
      <w:bookmarkEnd w:id="24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19% опитаних з числа української молоді  знають про існування молодіжних центрів праці.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3.4.3.1. Розподіл відповідей на запитання: «Чи знаєте Ви про існування молодіжних центрів праці?»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7" o:spid="_x0000_i1069" type="#_x0000_t75" style="width:265.5pt;height:75pt;visibility:visible">
            <v:imagedata r:id="rId55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тих, кому відомо про такі центри, 79% до них не зверталися. З тих, хто звертався до таких центрів, більшість зазначили, що центр не допоміг знайти роботу.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3.4.3.2. Розподіл відповідей на запитання: «Чи користувались/користуєтесь Ви послугами молодіжних центрів праці?» (Серед респондентів, яким відомо про молодіжні центри праці)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8" o:spid="_x0000_i1070" type="#_x0000_t75" style="width:265.5pt;height:124.5pt;visibility:visible">
            <v:imagedata r:id="rId56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Найпоширенішою причиною, через яку респонденти не звертаються до молодіжних центрів праці, є передусім те, що молодь необізнана про послуги, які там надаються – на це вказали 38% опитаних.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3.4.3.3. Розподіл відповідей на запитання: «Чому Ви не користуєтесь послугами молодіжних центрів праці?» (Серед респондентів, яким відомо про молодіжні центри праці)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9" o:spid="_x0000_i1071" type="#_x0000_t75" style="width:265.5pt;height:196.5pt;visibility:visible">
            <v:imagedata r:id="rId57" o:title=""/>
          </v:shape>
        </w:pict>
      </w:r>
    </w:p>
    <w:p w:rsidR="006E02DF" w:rsidRPr="00543541" w:rsidRDefault="006E02DF" w:rsidP="00C72514">
      <w:pPr>
        <w:pStyle w:val="Heading3"/>
        <w:rPr>
          <w:lang w:val="uk-UA"/>
        </w:rPr>
      </w:pPr>
      <w:bookmarkStart w:id="25" w:name="_Toc434855141"/>
      <w:r w:rsidRPr="00543541">
        <w:rPr>
          <w:lang w:val="uk-UA"/>
        </w:rPr>
        <w:t>Наявність центрів працевлаштування при вищих навчальних закладах</w:t>
      </w:r>
      <w:bookmarkEnd w:id="25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числа тих, хто навчається в вищих навчальних закладах, 94% не чули про існування центру праці при своєму навчальному закладі.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3.4.4.1. Розподіл відповідей на запитання: «Чи існує центр праці при Вашому навчальному закладі?» (Серед респондентів, які навчаються в вищому навчальному закладі)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1" o:spid="_x0000_i1072" type="#_x0000_t75" style="width:265.5pt;height:75pt;visibility:visible">
            <v:imagedata r:id="rId58" o:title=""/>
          </v:shape>
        </w:pict>
      </w:r>
      <w:r w:rsidRPr="00543541">
        <w:rPr>
          <w:rFonts w:cs="Arial"/>
          <w:lang w:val="uk-UA"/>
        </w:rPr>
        <w:t xml:space="preserve"> 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тих, хто знає про центр праці при своєму навчальному закладі, 87% респондентів до них не зверталися.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3.4.4.2. Розподіл відповідей на запитання: «Чи користувались/користуєтесь Ви послугами центрів праці при вищих навчальних закладах?» (Серед респондентів, які навчаються і знають про центр праці при своєму навчальному закладі)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2" o:spid="_x0000_i1073" type="#_x0000_t75" style="width:265.5pt;height:99.75pt;visibility:visible">
            <v:imagedata r:id="rId59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Основною причиною, з якої молодь не звертається до центрів праці при навчальних закладах (як і у випадку з молодіжними центрами праці) є непоінформованість про те, які послуги там надаються. На це вказали 51% з тих, хто чув про центри праці, але до них не звертався.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3.4.4.3. Розподіл відповідей на запитання: «Чому Ви не користуєтесь послугами центрів праці при вищих навчальних закладах?» (Серед респондентів, які не звертались за послугами до центрів праці при навчальних закладах)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3" o:spid="_x0000_i1074" type="#_x0000_t75" style="width:265.5pt;height:149.25pt;visibility:visible">
            <v:imagedata r:id="rId60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</w:p>
    <w:p w:rsidR="006E02DF" w:rsidRPr="00543541" w:rsidRDefault="006E02DF" w:rsidP="00144593">
      <w:pPr>
        <w:jc w:val="both"/>
        <w:rPr>
          <w:rFonts w:cs="Arial"/>
          <w:lang w:val="uk-UA"/>
        </w:rPr>
      </w:pPr>
    </w:p>
    <w:p w:rsidR="006E02DF" w:rsidRPr="00543541" w:rsidRDefault="006E02DF" w:rsidP="00C72514">
      <w:pPr>
        <w:pStyle w:val="Heading3"/>
        <w:rPr>
          <w:lang w:val="uk-UA"/>
        </w:rPr>
      </w:pPr>
      <w:bookmarkStart w:id="26" w:name="_Toc434855142"/>
      <w:r w:rsidRPr="00543541">
        <w:rPr>
          <w:lang w:val="uk-UA"/>
        </w:rPr>
        <w:t>Ставлення до підприємницької діяльності</w:t>
      </w:r>
      <w:bookmarkEnd w:id="26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чи хотіли б вони особисто стати підприємцями, відкрити власний бізнес, відносна більшість з числа представників української молоді зауважили, що хотіли б, проте їм заважають різні обставини (38%). 4% респондентів вже є підприємцями (6% серед чоловіків і 3% серед жінок), 11% планують стати підприємцями.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3.4.5.1. Розподіл відповідей на запитання: «Чи хотіли б Ви особисто стати підприємцем, відкрити власний бізнес?»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63" o:spid="_x0000_i1075" type="#_x0000_t75" style="width:441pt;height:188.25pt;visibility:visible">
            <v:imagedata r:id="rId61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Кажучи про те, що саме стає на заваді організації власної справи або створенню власного підприємства, більшість опитаних вказали на складну економічну і політичну ситуацію і відсутність первинного капіталу (по 54% опитаних), а також високі податки (41%). Жінки частіше, ніж чоловіки, згадували високі податки, а також бар’єри особистого характеру, як-от нестачу здібностей лідера, складнощі з пристосуванням до нових ринкових умов.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3.4.5.2. Розподіл відповідей на запитання: «Як Ви вважаєте, тим, хто хотіли би організувати власну справу або створити власне підприємство, що заважає це зробити, в першу чергу?»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65" o:spid="_x0000_i1076" type="#_x0000_t75" style="width:441pt;height:411pt;visibility:visible">
            <v:imagedata r:id="rId62" o:title=""/>
          </v:shape>
        </w:pict>
      </w:r>
    </w:p>
    <w:p w:rsidR="006E02DF" w:rsidRPr="00543541" w:rsidRDefault="006E02DF" w:rsidP="00144593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27" w:name="_Toc433993162"/>
      <w:bookmarkStart w:id="28" w:name="_Toc434855143"/>
      <w:r w:rsidRPr="00543541">
        <w:rPr>
          <w:lang w:val="uk-UA"/>
        </w:rPr>
        <w:t>Розділ 4. Міграція та мобільність молоді</w:t>
      </w:r>
      <w:bookmarkEnd w:id="27"/>
      <w:bookmarkEnd w:id="28"/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92% респондентів з числа української молоді доводилось бувати в інших населених пунктах своєї області, 83% – в населених пунктах інших областей. Однак, при цьому, лише 37% опитаних  бували в інших країнах.</w:t>
      </w:r>
    </w:p>
    <w:p w:rsidR="006E02DF" w:rsidRPr="00543541" w:rsidRDefault="006E02DF" w:rsidP="00FE171C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4.1 Розподіл відповідей на запитання: «Чи доводилось Вам виїжджати за межі свого населеного пункту?» (Серед усіх респондентів)</w:t>
      </w:r>
    </w:p>
    <w:p w:rsidR="006E02DF" w:rsidRPr="00543541" w:rsidRDefault="006E02DF" w:rsidP="00891A65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66" o:spid="_x0000_i1077" type="#_x0000_t75" style="width:422.25pt;height:99.75pt;visibility:visible">
            <v:imagedata r:id="rId63" o:title=""/>
          </v:shape>
        </w:pict>
      </w:r>
    </w:p>
    <w:p w:rsidR="006E02DF" w:rsidRPr="00543541" w:rsidRDefault="006E02DF" w:rsidP="0039747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Більшість тих, хто бував в інших країнах – 51% подорожували/відпочивали. Більшість тих, хто бував у інших областях також там подорожували/відпочивали, а більшість тих, хто був у інших населених пунктах своєї області – 39% відвідували знайомих/родичів.</w:t>
      </w:r>
    </w:p>
    <w:p w:rsidR="006E02DF" w:rsidRPr="00543541" w:rsidRDefault="006E02DF" w:rsidP="00397470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4.2. Розподіл відповідей на запитання: «Скажіть, будь ласка, чим Ви переважно займалися під час перебування...?» (Серед респондентів, які бували в інших населених пунктах області, інших областях, інших країнах)</w:t>
      </w:r>
    </w:p>
    <w:p w:rsidR="006E02DF" w:rsidRPr="00543541" w:rsidRDefault="006E02DF" w:rsidP="00397470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34" o:spid="_x0000_i1078" type="#_x0000_t75" style="width:430.5pt;height:4in;visibility:visible">
            <v:imagedata r:id="rId64" o:title=""/>
          </v:shape>
        </w:pict>
      </w:r>
    </w:p>
    <w:p w:rsidR="006E02DF" w:rsidRPr="00543541" w:rsidRDefault="006E02DF" w:rsidP="00891A6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тих, кому довелося побувати в інших країнах – найбільше тих, хто їздив до Росії – 51% (хоча за останні 12 місяців там побували лише 12%). Другу позицію займає Польща – там побували 33% опитаних представників української молоді (за останні 12 місяців – 10%), на третій позиції Туреччина – 19% опитаних (з них за останні 12 місяців – 5%). Понад половину опитаних (55%) не були в інших країнах впродовж останніх 12 місяців.</w:t>
      </w:r>
    </w:p>
    <w:p w:rsidR="006E02DF" w:rsidRPr="00543541" w:rsidRDefault="006E02DF" w:rsidP="00891A6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Загалом в країнах ЄС побували 23% молоді, а в країнах СНД – 22%</w:t>
      </w:r>
    </w:p>
    <w:p w:rsidR="006E02DF" w:rsidRPr="00543541" w:rsidRDefault="006E02DF" w:rsidP="00FE171C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4.3. Розподіл відповідей на запитання: «Назвіть країни, у яких Ви побували взагалі?» та «Назвіть країни які Ви відвідали за останні 12 місяців» (Серед усіх респондентів)</w:t>
      </w:r>
    </w:p>
    <w:p w:rsidR="006E02DF" w:rsidRPr="00543541" w:rsidRDefault="006E02DF" w:rsidP="007B3477">
      <w:pPr>
        <w:spacing w:after="0" w:line="240" w:lineRule="auto"/>
        <w:jc w:val="both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90" o:spid="_x0000_i1079" type="#_x0000_t75" style="width:330.75pt;height:295.5pt;visibility:visible">
            <v:imagedata r:id="rId65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*</w:t>
      </w:r>
      <w:r w:rsidRPr="00543541">
        <w:rPr>
          <w:rFonts w:cs="Arial"/>
          <w:i/>
          <w:lang w:val="uk-UA"/>
        </w:rPr>
        <w:t>На графіку показані країни, які відвідало щонайменше 2% опитаних.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71% опитаних представників української молоді проживають у тому ж населеному пункті, де й народилися. 4% переїхали в інший населений пункт після березня 2014 року – близько половини з них переїхали з Донецької або Луганської області, або Криму.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4.4. Розподіл відповідей на запитання: «Як давно ви проживаєте у цьому населеному пункті?»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69" o:spid="_x0000_i1080" type="#_x0000_t75" style="width:294pt;height:124.5pt;visibility:visible">
            <v:imagedata r:id="rId66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56% представників української молоді не хотіли б переїжджати зі свого населеного пункту, а 24% - хотіли б.  Найчастіше хотіли б переїхати мешканці Житомирської області (40%),найрідше – мешканці Волинської області (11%). Прикметно, що немає статистично значущої різниці у частці охочих до переїзду між селами та великими містами. </w:t>
      </w:r>
    </w:p>
    <w:p w:rsidR="006E02DF" w:rsidRPr="00543541" w:rsidRDefault="006E02DF" w:rsidP="00FB5119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4.5. Розподіл відповідей на запитання: «Чи хотіли би ви переїхати з Вашого населеного пункту?» (Серед усіх респондентів)</w:t>
      </w:r>
    </w:p>
    <w:p w:rsidR="006E02DF" w:rsidRPr="00543541" w:rsidRDefault="006E02DF" w:rsidP="00FB5119">
      <w:pPr>
        <w:spacing w:after="0"/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74" o:spid="_x0000_i1081" type="#_x0000_t75" style="width:312pt;height:430.5pt;visibility:visible">
            <v:imagedata r:id="rId67" o:title=""/>
          </v:shape>
        </w:pict>
      </w:r>
    </w:p>
    <w:p w:rsidR="006E02DF" w:rsidRPr="00543541" w:rsidRDefault="006E02DF" w:rsidP="00FB5119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 На графіку не відображені відповіді «Важко відповісти»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причин, які спонукають до переїзду, ті, хто хотів би переїхати, називають передусім бажання покращити умови життя – 69%, бажання мати постійну роботу, стабільний дохід – 42%, бажання дати дітям освіту/краще життя – 18%.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4.6. Розподіл відповідей на запитання: «Які причини спонукають Вас змінити місце постійного проживання?» (Серед респондентів, які хотіли б переїхати)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41" o:spid="_x0000_i1082" type="#_x0000_t75" style="width:265.5pt;height:248.25pt;visibility:visible">
            <v:imagedata r:id="rId68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Ті, хто хотіли б переїхати, своїм бажаним пунктом призначення називають передусім країни Європейського Союзу (33%) та іншу місцевість в Україні (31%).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4.7. Розподіл відповідей на запитання: «Куди би Ви хотіли переїхати з Вашого населеного пункту?» (Серед респондентів, які хотіли б переїхати)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42" o:spid="_x0000_i1083" type="#_x0000_t75" style="width:265.5pt;height:174pt;visibility:visible">
            <v:imagedata r:id="rId69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Загалом 44% опитаних представників української молоді хочуть жити в Україні і не планують емігрувати. Ще 38%, можливо, хотіли б повчитися або попрацювати закордоном якийсь час, але потім повернулися б до України. Близько 13% опитаних шукають можливостей для еміграції і 4% планують емігрувати найближчим часом.</w:t>
      </w:r>
    </w:p>
    <w:p w:rsidR="006E02DF" w:rsidRPr="00543541" w:rsidRDefault="006E02DF" w:rsidP="00C25524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4.8. Розподіл відповідей на запитання: «Чи хочете Ви емігрувати з України?»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75" o:spid="_x0000_i1084" type="#_x0000_t75" style="width:273.75pt;height:189.75pt;visibility:visible">
            <v:imagedata r:id="rId70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Серед тих представників молоді України, хто хоче емігрувати, 58% вважає, що в Україні зараз немає таких можливостей для роботи, як в інших країнах. Ще 56% опитаних, які хочуть емігрувати, вважають, що в Україні немає реальної демократії і законності. 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4.9. Розподіл відповідей на запитання: «Чому Ви хочете емігрувати з України?» (Серед респондентів, які планують емігрувати ближчим часом або планують таку можливість)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76" o:spid="_x0000_i1085" type="#_x0000_t75" style="width:299.25pt;height:336.75pt;visibility:visible">
            <v:imagedata r:id="rId71" o:title=""/>
          </v:shape>
        </w:pic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 про і програму ЄС для молоді «Еразмус+», більшість респондентів (86%) відповіли, що нічого не знають про цю програму. Скористалися нею лише 1% опитаних.</w:t>
      </w:r>
    </w:p>
    <w:p w:rsidR="006E02DF" w:rsidRPr="00543541" w:rsidRDefault="006E02DF" w:rsidP="00192564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4.10. Розподіл відповідей на запитання: «Чи знаєте Ви можливості програми ЄС для молоді "Еразмус+"?» (Серед усіх респондентів)</w:t>
      </w:r>
    </w:p>
    <w:p w:rsidR="006E02DF" w:rsidRPr="00543541" w:rsidRDefault="006E02DF" w:rsidP="00144593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77" o:spid="_x0000_i1086" type="#_x0000_t75" style="width:299.25pt;height:174pt;visibility:visible">
            <v:imagedata r:id="rId72" o:title=""/>
          </v:shape>
        </w:pict>
      </w:r>
    </w:p>
    <w:p w:rsidR="006E02DF" w:rsidRPr="00543541" w:rsidRDefault="006E02DF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AF7E2B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29" w:name="_Toc434855144"/>
      <w:r w:rsidRPr="00543541">
        <w:rPr>
          <w:lang w:val="uk-UA"/>
        </w:rPr>
        <w:t>Розділ 5. Дозвілля і молодіжні субкультури</w:t>
      </w:r>
      <w:bookmarkEnd w:id="29"/>
    </w:p>
    <w:p w:rsidR="006E02DF" w:rsidRPr="00543541" w:rsidRDefault="006E02DF" w:rsidP="00FC6122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Більшість молоді </w:t>
      </w:r>
      <w:r w:rsidRPr="00543541">
        <w:rPr>
          <w:rFonts w:cs="Arial"/>
          <w:u w:val="single"/>
          <w:lang w:val="uk-UA"/>
        </w:rPr>
        <w:t>принаймні раз на тиждень</w:t>
      </w:r>
      <w:r w:rsidRPr="00543541">
        <w:rPr>
          <w:rFonts w:cs="Arial"/>
          <w:lang w:val="uk-UA"/>
        </w:rPr>
        <w:t xml:space="preserve"> дивляться фільми та інші телепрограми, слухають музику, зустрічаються з друзями або спілкуються з ними в соціальних мережах, читають новини або іншу інформацію (не пов’язану з роботою або навчанням) в Інтернеті.  </w:t>
      </w:r>
    </w:p>
    <w:p w:rsidR="006E02DF" w:rsidRPr="00543541" w:rsidRDefault="006E02DF" w:rsidP="00FC6122">
      <w:pPr>
        <w:jc w:val="both"/>
        <w:rPr>
          <w:rFonts w:cs="Arial"/>
          <w:u w:val="single"/>
          <w:lang w:val="uk-UA"/>
        </w:rPr>
      </w:pPr>
      <w:r w:rsidRPr="00543541">
        <w:rPr>
          <w:rFonts w:cs="Arial"/>
          <w:lang w:val="uk-UA"/>
        </w:rPr>
        <w:t xml:space="preserve">Крім того, </w:t>
      </w:r>
      <w:r w:rsidRPr="00543541">
        <w:rPr>
          <w:rFonts w:cs="Arial"/>
          <w:u w:val="single"/>
          <w:lang w:val="uk-UA"/>
        </w:rPr>
        <w:t>принаймні раз на місяць</w:t>
      </w:r>
      <w:r w:rsidRPr="00543541">
        <w:rPr>
          <w:rFonts w:cs="Arial"/>
          <w:lang w:val="uk-UA"/>
        </w:rPr>
        <w:t xml:space="preserve"> більшість опитаних готують заради задоволення, займаються фізичними вправами або спортом, читають книги (не рахуючи тих, які потрібні для роботи або навчання) та пресу, виїжджають на природу, в парк або на пляж, щось вдосконалюють або ремонтують вдома, </w:t>
      </w:r>
    </w:p>
    <w:p w:rsidR="006E02DF" w:rsidRPr="00543541" w:rsidRDefault="006E02DF" w:rsidP="00FC6122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 усіх перелічених видів дозвілля найрідше молодь подорожує закордон (64% зазначили, що ніколи цього не роблять ), відвідує спортивну секцію (56%), ходить в театр (54%). </w:t>
      </w:r>
    </w:p>
    <w:p w:rsidR="006E02DF" w:rsidRPr="00543541" w:rsidRDefault="006E02DF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FE171C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5.1. Розподіл відповідей на запитання: «Ось перелік деяких видів діяльності. Для кожного з них відмітьте, як часто Ви це робите?» (Серед усіх респондентів, N=2852)</w:t>
      </w:r>
    </w:p>
    <w:p w:rsidR="006E02DF" w:rsidRPr="00543541" w:rsidRDefault="006E02DF" w:rsidP="004C4546">
      <w:pPr>
        <w:spacing w:after="0" w:line="240" w:lineRule="auto"/>
        <w:jc w:val="both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37" o:spid="_x0000_i1087" type="#_x0000_t75" style="width:493.5pt;height:585pt;visibility:visible">
            <v:imagedata r:id="rId73" o:title=""/>
          </v:shape>
        </w:pict>
      </w:r>
    </w:p>
    <w:p w:rsidR="006E02DF" w:rsidRPr="00543541" w:rsidRDefault="006E02DF" w:rsidP="004C4546">
      <w:pPr>
        <w:spacing w:after="0"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 Не враховуючи того, що потрібно читати для навчання/роботи</w:t>
      </w:r>
    </w:p>
    <w:p w:rsidR="006E02DF" w:rsidRPr="00543541" w:rsidRDefault="006E02DF" w:rsidP="004F51DC">
      <w:pPr>
        <w:spacing w:line="240" w:lineRule="auto"/>
        <w:rPr>
          <w:rFonts w:cs="Arial"/>
          <w:i/>
          <w:lang w:val="uk-UA"/>
        </w:rPr>
      </w:pPr>
      <w:r w:rsidRPr="00543541">
        <w:rPr>
          <w:rFonts w:cs="Arial"/>
          <w:b/>
          <w:lang w:val="uk-UA"/>
        </w:rPr>
        <w:t xml:space="preserve">** </w:t>
      </w:r>
      <w:r w:rsidRPr="00543541">
        <w:rPr>
          <w:rFonts w:cs="Arial"/>
          <w:i/>
          <w:lang w:val="uk-UA"/>
        </w:rPr>
        <w:t>На графіку не показаний відсоток тих, хто відповів «Важко сказати» (не більше 1%)</w:t>
      </w:r>
    </w:p>
    <w:p w:rsidR="006E02DF" w:rsidRPr="00543541" w:rsidRDefault="006E02DF" w:rsidP="004F51DC">
      <w:pPr>
        <w:spacing w:line="240" w:lineRule="auto"/>
        <w:rPr>
          <w:rFonts w:cs="Arial"/>
          <w:i/>
          <w:lang w:val="uk-UA"/>
        </w:rPr>
      </w:pPr>
    </w:p>
    <w:p w:rsidR="006E02DF" w:rsidRPr="00543541" w:rsidRDefault="006E02DF" w:rsidP="00AE097E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якими видами дозвілля  хотіли б займатися частіше, але на це не вистачає коштів, більшість опитаних (62%) зазначили подорожі закордон. На другому місці подорожі Україною  – про них згадали 50% опитаних. На третьому можливість частіше ходити на концерти або шоу – про це згадали 35% опитаних. 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 xml:space="preserve">Рисунок 5.2. Розподіл відповідей на запитання: «Чи є в цьому переліку такі види дозвілля, якими Ви хотіли б займатись або займатись частіше, але Вам не вистачає на це коштів (на квитки, в тому числі на транспорт, на певні матеріали, спорядження, додаткові програмні пакети, зв’язок тощо)?» (Серед усіх респондентів) </w:t>
      </w:r>
    </w:p>
    <w:p w:rsidR="006E02DF" w:rsidRPr="00543541" w:rsidRDefault="006E02DF" w:rsidP="004C4546">
      <w:pPr>
        <w:spacing w:after="0" w:line="240" w:lineRule="auto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39" o:spid="_x0000_i1088" type="#_x0000_t75" style="width:449.25pt;height:454.5pt;visibility:visible">
            <v:imagedata r:id="rId74" o:title=""/>
          </v:shape>
        </w:pict>
      </w:r>
    </w:p>
    <w:p w:rsidR="006E02DF" w:rsidRPr="00543541" w:rsidRDefault="006E02DF" w:rsidP="004F51DC">
      <w:pPr>
        <w:spacing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*На графіку показані альтернативи, які обрало принаймні 3% опитаних</w:t>
      </w:r>
    </w:p>
    <w:p w:rsidR="006E02DF" w:rsidRPr="00543541" w:rsidRDefault="006E02DF" w:rsidP="004C4546">
      <w:pPr>
        <w:jc w:val="both"/>
        <w:rPr>
          <w:rFonts w:cs="Arial"/>
          <w:b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 про своє ставлення до молодіжних субкультур, позитивне ставлення респонденти найчастіше зазначали по відношенню до брейк-дансерів (48% зазначили позитивне ставлення до цієї субкультури), а негативне – до екстремалів (17% зазначили негативне ставлення). </w:t>
      </w:r>
    </w:p>
    <w:p w:rsidR="006E02DF" w:rsidRPr="00543541" w:rsidRDefault="006E02DF" w:rsidP="004C4546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Щодо приналежності до зазначених в опитувальнику субкультур, то найчастіше респонденти зазначали приналежність до футбольних фанатів (8% належать до цієї субкультури) – до решти субкультур себе відносять лише 2%-3% респондентів.      </w:t>
      </w:r>
    </w:p>
    <w:p w:rsidR="006E02DF" w:rsidRPr="00543541" w:rsidRDefault="006E02DF" w:rsidP="00C16129">
      <w:pPr>
        <w:spacing w:after="0" w:line="240" w:lineRule="auto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5.3. Розподіл відповідей на запитання: «Як Ви ставитесь до сучасних субкультур і рухів?» (Серед усіх респондентів)</w:t>
      </w:r>
    </w:p>
    <w:p w:rsidR="006E02DF" w:rsidRPr="00543541" w:rsidRDefault="006E02DF" w:rsidP="00C16129">
      <w:pPr>
        <w:spacing w:after="0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28" o:spid="_x0000_i1089" type="#_x0000_t75" style="width:497.25pt;height:199.5pt;visibility:visible">
            <v:imagedata r:id="rId75" o:title=""/>
          </v:shape>
        </w:pict>
      </w:r>
    </w:p>
    <w:p w:rsidR="006E02DF" w:rsidRPr="00543541" w:rsidRDefault="006E02DF" w:rsidP="00C16129">
      <w:pPr>
        <w:spacing w:after="0" w:line="240" w:lineRule="auto"/>
        <w:rPr>
          <w:b/>
          <w:bCs w:val="0"/>
          <w:i/>
          <w:color w:val="000000"/>
          <w:sz w:val="28"/>
          <w:szCs w:val="28"/>
          <w:lang w:val="uk-UA"/>
        </w:rPr>
      </w:pPr>
      <w:r w:rsidRPr="00543541">
        <w:rPr>
          <w:i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30" w:name="_Toc434855145"/>
      <w:r w:rsidRPr="00543541">
        <w:rPr>
          <w:lang w:val="uk-UA"/>
        </w:rPr>
        <w:t>Розділ 6. Здоров’я і здоровий спосіб життя</w:t>
      </w:r>
      <w:bookmarkEnd w:id="30"/>
    </w:p>
    <w:p w:rsidR="006E02DF" w:rsidRPr="00543541" w:rsidRDefault="006E02DF" w:rsidP="00AF7E2B">
      <w:pPr>
        <w:pStyle w:val="ListParagraph"/>
        <w:numPr>
          <w:ilvl w:val="0"/>
          <w:numId w:val="7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1" w:name="_Toc434688880"/>
      <w:bookmarkStart w:id="32" w:name="_Toc434855146"/>
      <w:bookmarkEnd w:id="31"/>
      <w:bookmarkEnd w:id="32"/>
    </w:p>
    <w:p w:rsidR="006E02DF" w:rsidRPr="00543541" w:rsidRDefault="006E02DF" w:rsidP="00AF7E2B">
      <w:pPr>
        <w:pStyle w:val="ListParagraph"/>
        <w:numPr>
          <w:ilvl w:val="0"/>
          <w:numId w:val="7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3" w:name="_Toc434855147"/>
      <w:bookmarkEnd w:id="33"/>
    </w:p>
    <w:p w:rsidR="006E02DF" w:rsidRPr="00543541" w:rsidRDefault="006E02DF" w:rsidP="00AF7E2B">
      <w:pPr>
        <w:pStyle w:val="ListParagraph"/>
        <w:numPr>
          <w:ilvl w:val="0"/>
          <w:numId w:val="7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4" w:name="_Toc434855148"/>
      <w:bookmarkEnd w:id="34"/>
    </w:p>
    <w:p w:rsidR="006E02DF" w:rsidRPr="00543541" w:rsidRDefault="006E02DF" w:rsidP="0093260F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5" w:name="_Toc434855149"/>
      <w:bookmarkEnd w:id="35"/>
    </w:p>
    <w:p w:rsidR="006E02DF" w:rsidRPr="00543541" w:rsidRDefault="006E02DF" w:rsidP="0093260F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6" w:name="_Toc434855150"/>
      <w:bookmarkEnd w:id="36"/>
    </w:p>
    <w:p w:rsidR="006E02DF" w:rsidRPr="00543541" w:rsidRDefault="006E02DF" w:rsidP="0093260F">
      <w:pPr>
        <w:pStyle w:val="ListParagraph"/>
        <w:numPr>
          <w:ilvl w:val="0"/>
          <w:numId w:val="22"/>
        </w:numPr>
        <w:spacing w:after="360" w:line="320" w:lineRule="atLeast"/>
        <w:contextualSpacing w:val="0"/>
        <w:outlineLvl w:val="0"/>
        <w:rPr>
          <w:b/>
          <w:bCs w:val="0"/>
          <w:vanish/>
          <w:color w:val="000000"/>
          <w:sz w:val="28"/>
          <w:szCs w:val="28"/>
          <w:lang w:val="uk-UA"/>
        </w:rPr>
      </w:pPr>
      <w:bookmarkStart w:id="37" w:name="_Toc434855151"/>
      <w:bookmarkEnd w:id="37"/>
    </w:p>
    <w:p w:rsidR="006E02DF" w:rsidRPr="00543541" w:rsidRDefault="006E02DF" w:rsidP="0093260F">
      <w:pPr>
        <w:pStyle w:val="Heading2"/>
        <w:rPr>
          <w:lang w:val="uk-UA"/>
        </w:rPr>
      </w:pPr>
      <w:bookmarkStart w:id="38" w:name="_Toc434855152"/>
      <w:r w:rsidRPr="00543541">
        <w:rPr>
          <w:lang w:val="uk-UA"/>
        </w:rPr>
        <w:t>Здоровий спосіб життя</w:t>
      </w:r>
      <w:bookmarkEnd w:id="38"/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Оцінюючи свій стан здоров’я, 58% респондентів з числа української молоді сказали, що є практично здоровими, лише іноді можливі застуди чи інші недовготривалі захворювання. 2% респондентів мають серйозні проблеми зі здоров’ям, а 1% - групу інвалідності.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6.1.1. Розподіл відповідей на запитання: «Як Ви загалом оцінюєте стан свого здоров’я?»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71" o:spid="_x0000_i1090" type="#_x0000_t75" style="width:265.5pt;height:230.25pt;visibility:visible">
            <v:imagedata r:id="rId76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51% респондентів вважають, що ведуть скоріше здоровий, ніж нездоровий спосіб життя. Ще 26% вважає, що ведуть повністю здоровий спосіб життя. 20% гадають, що їх спосіб життя  нездоровий.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6.1.2. Розподіл відповідей на запитання: «Чи вважаєте Ви свій спосіб життя здоровим?» (Серед усіх респондентів)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72" o:spid="_x0000_i1091" type="#_x0000_t75" style="width:249.75pt;height:147.75pt;visibility:visible">
            <v:imagedata r:id="rId77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Для того, щоб бути здоровими 46%  респондентів ходять пішки, ще 44% не мають шкідливих звичок, а 42% намагаються правильно харчуватися. Спортом, фітнесом та йогою для того, щоб бути здоровими займаються 24% респондентів, регулярно роблять зарядку та займаються фізичними вправами 19%, а 15% задля цього займаються бігом. 11% для того, щоб бути здоровими проходять профілактичні обстеження у лікарні/поліклініці.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6.1.3. Розподіл відповідей на запитання: «Що Ви робите, щоб бути здоровим?»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73" o:spid="_x0000_i1092" type="#_x0000_t75" style="width:265.5pt;height:297.75pt;visibility:visible">
            <v:imagedata r:id="rId78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75% української молоді вважають, що в Україні є або скоріше є, ніж нема необхідні умови для реалізації права на спортивні заняття (заняття різними видами рухової активності). Натомість, тих, хто гадає, що таких умов скоріше нема або нема, налічується 9%. Найчастіше вони пояснюють свою відповідь браком безкоштовних секцій/високою вартістю занять або повною відсутністю спортивних секцій чи занять.   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6.1.4. Розподіл відповідей на запитання: «Як Ви вважаєте, чи є в Україні є необхідні умови для реалізації Вашого права на спортивні заняття (заняття різними видами рухової активності)?»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40" o:spid="_x0000_i1093" type="#_x0000_t75" style="width:249.75pt;height:149.25pt;visibility:visible">
            <v:imagedata r:id="rId79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68% опитаних зазначили, протягом останніх 12 місяців хоча б один раз займалися спортом (різними видами рухової активності) у вільний час. Ще 26% опитаних представників української молоді зазначили, що жодного разу впродовж останніх 12 місяців спортом/руховою активністю у вільний час не займалися.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i/>
          <w:lang w:val="uk-UA"/>
        </w:rPr>
      </w:pPr>
      <w:r w:rsidRPr="00543541">
        <w:rPr>
          <w:rFonts w:cs="Arial"/>
          <w:i/>
          <w:lang w:val="uk-UA"/>
        </w:rPr>
        <w:t>Рисунок 6.1.5. Розподіл відповідей на запитання: «Протягом останніх 12 місяців Ви хоча б один раз займалися спортом (різними видами рухової активності) у вільний час?»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75" o:spid="_x0000_i1094" type="#_x0000_t75" style="width:249.75pt;height:99.75pt;visibility:visible">
            <v:imagedata r:id="rId80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Із числа тих, хто бодай раз займався якимось із видів спорту або рухової активності, 45% опитаних надають перевагу фітнесу та фізичним вправам, 30% – бігу, 25% грали у футбол, 23% займалися плаванням, а 21% надають перевагу велосипедному спорту. Менш популярні серед української молоді волейбол (11%), йога і баскетбол (по 6%).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6.1.6. Розподіл відповідей на запитання: «Яким саме спортом Ви займались? (протягом останніх 12 міс.)» (Серед респондентів, що хоч раз займалися спортом впродовж останніх 12 місяців)</w:t>
      </w:r>
    </w:p>
    <w:p w:rsidR="006E02DF" w:rsidRPr="00543541" w:rsidRDefault="006E02DF" w:rsidP="004D5514">
      <w:pPr>
        <w:spacing w:before="120" w:after="120" w:line="240" w:lineRule="auto"/>
        <w:jc w:val="both"/>
        <w:rPr>
          <w:rFonts w:cs="Arial"/>
          <w:b/>
          <w:bCs w:val="0"/>
          <w:caps/>
          <w:lang w:val="uk-UA"/>
        </w:rPr>
      </w:pPr>
      <w:r w:rsidRPr="000F042E">
        <w:rPr>
          <w:noProof/>
          <w:lang w:eastAsia="en-US"/>
        </w:rPr>
        <w:pict>
          <v:shape id="Рисунок 76" o:spid="_x0000_i1095" type="#_x0000_t75" style="width:249.75pt;height:297.75pt;visibility:visible">
            <v:imagedata r:id="rId81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тих, хто займався спортом та руховою активністю впродовж останніх 12 місяців, 59% лише за минулий тиждень витратили на фізичні вправи та активні види спорті від одної до трьох годин, 17% приблизно від чотирьох до шести годин, а 10% – сім і більше годин. 11% не займалися спортом або руховою активністю з останній тиждень (або займалися менше 1 години)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6.1.7. Розподіл відповідей на запитання: «Скільки годин Ви витратили на будь-які фізичні вправи або будь-який активний вид спорту протягом останнього тижня (7 днів)?» (Серед респондентів, що хоч раз займалися спортом впродовж останніх 12 місяців)</w:t>
      </w:r>
    </w:p>
    <w:p w:rsidR="006E02DF" w:rsidRPr="00543541" w:rsidRDefault="006E02DF" w:rsidP="004D5514">
      <w:pPr>
        <w:spacing w:before="120" w:after="120" w:line="240" w:lineRule="auto"/>
        <w:rPr>
          <w:rFonts w:cs="Arial"/>
          <w:b/>
          <w:lang w:val="uk-UA" w:eastAsia="uk-UA"/>
        </w:rPr>
      </w:pPr>
      <w:r w:rsidRPr="000F042E">
        <w:rPr>
          <w:noProof/>
          <w:lang w:eastAsia="en-US"/>
        </w:rPr>
        <w:pict>
          <v:shape id="Рисунок 77" o:spid="_x0000_i1096" type="#_x0000_t75" style="width:249.75pt;height:172.5pt;visibility:visible">
            <v:imagedata r:id="rId82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питання, у складі яких організаційних структур вони займалися спортом/різними видами рухової активності, 70% з числа тих, хто займався такими видами активності впродовж останніх 12 місяців, сказали, що це були самостійні заняття. 24% займалися в групах з оплатою послуг, 15% - в неформальних групах без оплати послуг, а 10% займалися у спортивних клубах, колективах фізичної культури та секціях без оплати послуг.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6.1.8. Розподіл відповідей на запитання: «У складі яких організаційних структур Ви займалися спортом (різними видами рухової активності) протягом останніх 12 місяців у свій вільний час?» (Серед респондентів, що хоч раз займалися спортом впродовж останніх 12 місяців)</w:t>
      </w:r>
    </w:p>
    <w:p w:rsidR="006E02DF" w:rsidRPr="00543541" w:rsidRDefault="006E02DF" w:rsidP="004D5514">
      <w:pPr>
        <w:spacing w:before="120" w:after="120" w:line="240" w:lineRule="auto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8" o:spid="_x0000_i1097" type="#_x0000_t75" style="width:420.75pt;height:264.75pt;visibility:visible">
            <v:imagedata r:id="rId83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причин, які заважають українській молоді займатися спортом (різними видами рухової активності), найчастіше респонденти називають брак часу – 40%. 30% респондентів зауважили дефіцит власних коштів для відвідування спортивних клубів, фітнес-центрів та на придбання необхідного одягу, інвентарю. 14% опитаних нарікають на невміння організувати себе та свої заняття спортом під час дозвілля, брак сили волі, а 26% сказали, що їм нічого не заважає.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6.1.9. Розподіл відповідей на запитання: «Що заважає Вам займатися спортом (різними видами рухової активності)?» (Серед усіх респондентів)</w:t>
      </w:r>
    </w:p>
    <w:p w:rsidR="006E02DF" w:rsidRPr="00543541" w:rsidRDefault="006E02DF" w:rsidP="004D5514">
      <w:pPr>
        <w:spacing w:before="120" w:after="120" w:line="240" w:lineRule="auto"/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6" o:spid="_x0000_i1098" type="#_x0000_t75" style="width:420.75pt;height:291pt;visibility:visible">
            <v:imagedata r:id="rId84" o:title=""/>
          </v:shape>
        </w:pict>
      </w:r>
    </w:p>
    <w:p w:rsidR="006E02DF" w:rsidRPr="00543541" w:rsidRDefault="006E02DF" w:rsidP="00CB6AAE">
      <w:pPr>
        <w:pStyle w:val="CommentText"/>
        <w:spacing w:after="160" w:line="280" w:lineRule="atLeast"/>
        <w:jc w:val="both"/>
      </w:pPr>
      <w:r w:rsidRPr="00543541">
        <w:rPr>
          <w:rFonts w:cs="Arial"/>
        </w:rPr>
        <w:t>27% молодих людей є курцями (37% чоловіків і 17% жінок) – для порівняння, за даними регулярного Омнібусу GfK Ukraine репрезентативного для населення України віком 15-59 років за 2014 рік (вибірка 12000 осіб), курців в Україні 35%. Ще 54% молодих людей не курять і не курили раніше, а 19% курили раніше, але кинули.</w:t>
      </w:r>
    </w:p>
    <w:p w:rsidR="006E02DF" w:rsidRPr="00543541" w:rsidRDefault="006E02DF" w:rsidP="00CB6AAE">
      <w:pPr>
        <w:spacing w:after="0"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6.1.10. Розподіл відповідей на запитання: «Ви курите? Якщо так, то що саме і як часто?»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92" o:spid="_x0000_i1099" type="#_x0000_t75" style="width:363pt;height:264pt;visibility:visible">
            <v:imagedata r:id="rId85" o:title=""/>
          </v:shape>
        </w:pict>
      </w:r>
    </w:p>
    <w:p w:rsidR="006E02DF" w:rsidRPr="00543541" w:rsidRDefault="006E02DF" w:rsidP="004D5514">
      <w:pPr>
        <w:spacing w:before="120" w:after="120" w:line="240" w:lineRule="auto"/>
        <w:jc w:val="both"/>
        <w:rPr>
          <w:rFonts w:cs="Arial"/>
          <w:b/>
          <w:lang w:val="uk-UA"/>
        </w:rPr>
      </w:pP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тих, хто курить, 53% респондентів хотіли б кинути, але їм не вистачає сили волі, 9% хотіли б кинути, але їм не вистачає коштів на відповідні засоби, а ще 5% хотіли б, але не можуть кинути курити через інші бар’єри. 29% не хотіли б кинути курити.</w:t>
      </w:r>
    </w:p>
    <w:p w:rsidR="006E02DF" w:rsidRPr="00543541" w:rsidRDefault="006E02DF" w:rsidP="00FE171C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6.1.11. Розподіл відповідей на запитання: «Ви курите? Якщо так, то що саме і як часто?» (Серед респондентів-курців)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81" o:spid="_x0000_i1100" type="#_x0000_t75" style="width:249.75pt;height:149.25pt;visibility:visible">
            <v:imagedata r:id="rId86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Серед опитаної молоді України впродовж останнього тижня 25% вживали пиво, 6% міцні алкогольні напої, 5% вино, 4% самогон або інші напої, 3% - слабоалкогольні напої.  </w:t>
      </w:r>
    </w:p>
    <w:p w:rsidR="006E02DF" w:rsidRPr="00543541" w:rsidRDefault="006E02DF" w:rsidP="00CB6AAE">
      <w:pPr>
        <w:spacing w:after="0"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6.1.12. Розподіл відповідей на запитання: «Як часто протягом останнього місяця [30 днів] Ви вживали…?»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24" o:spid="_x0000_i1101" type="#_x0000_t75" style="width:502.5pt;height:205.5pt;visibility:visible">
            <v:imagedata r:id="rId87" o:title=""/>
          </v:shape>
        </w:pict>
      </w:r>
    </w:p>
    <w:p w:rsidR="006E02DF" w:rsidRPr="00543541" w:rsidRDefault="006E02DF" w:rsidP="006B035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Загалом 27% молодих людей (40% чоловіків і 14% жінок) протягом останнього тижня вживали алкогольні напої хоча б одного виду. </w:t>
      </w:r>
    </w:p>
    <w:p w:rsidR="006E02DF" w:rsidRPr="00543541" w:rsidRDefault="006E02DF" w:rsidP="006B0350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3% молодих людей (5% чоловіків і 1% жінок) вживали алкогольні напої щодня.  </w:t>
      </w:r>
    </w:p>
    <w:p w:rsidR="006E02DF" w:rsidRPr="00543541" w:rsidRDefault="006E02DF" w:rsidP="006B0350">
      <w:pPr>
        <w:jc w:val="both"/>
        <w:rPr>
          <w:rFonts w:cs="Arial"/>
          <w:lang w:val="uk-UA"/>
        </w:rPr>
      </w:pPr>
    </w:p>
    <w:p w:rsidR="006E02DF" w:rsidRPr="00543541" w:rsidRDefault="006E02DF" w:rsidP="006B0350">
      <w:pPr>
        <w:jc w:val="both"/>
        <w:rPr>
          <w:rFonts w:cs="Arial"/>
          <w:lang w:val="uk-UA"/>
        </w:rPr>
      </w:pPr>
    </w:p>
    <w:p w:rsidR="006E02DF" w:rsidRPr="00543541" w:rsidRDefault="006E02DF" w:rsidP="005F460F">
      <w:pPr>
        <w:spacing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6.1.13. Розподіл відповідей на запитання: «Як часто протягом останнього місяця [30 днів] Ви вживали…?» (Серед усіх респондентів)</w:t>
      </w:r>
    </w:p>
    <w:p w:rsidR="006E02DF" w:rsidRPr="00543541" w:rsidRDefault="006E02DF" w:rsidP="002148AB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87" o:spid="_x0000_i1102" type="#_x0000_t75" style="width:414.75pt;height:99.75pt;visibility:visible">
            <v:imagedata r:id="rId88" o:title=""/>
          </v:shape>
        </w:pict>
      </w:r>
    </w:p>
    <w:p w:rsidR="006E02DF" w:rsidRPr="00543541" w:rsidRDefault="006E02DF" w:rsidP="002148AB">
      <w:pPr>
        <w:rPr>
          <w:rFonts w:ascii="Times New Roman" w:hAnsi="Times New Roman"/>
          <w:bCs w:val="0"/>
          <w:sz w:val="24"/>
          <w:szCs w:val="24"/>
          <w:lang w:val="uk-UA" w:eastAsia="ru-RU"/>
        </w:rPr>
      </w:pPr>
      <w:r w:rsidRPr="00543541">
        <w:rPr>
          <w:rFonts w:cs="Arial"/>
          <w:lang w:val="uk-UA"/>
        </w:rPr>
        <w:t xml:space="preserve">Відповідаючи на питання, чи пробували вони протягом життя наркотики, 89% представників української молоді зазначили, що ніколи не вживали наркотиків. 9% вказали, що пробували, але зараз не вживають наркотиків </w:t>
      </w:r>
      <w:r w:rsidRPr="00543541">
        <w:rPr>
          <w:rFonts w:cs="Arial"/>
          <w:bCs w:val="0"/>
          <w:color w:val="000000"/>
          <w:lang w:val="uk-UA" w:eastAsia="ru-RU"/>
        </w:rPr>
        <w:t>(13% чоловіків і 4% жінок)</w:t>
      </w:r>
      <w:r w:rsidRPr="00543541">
        <w:rPr>
          <w:rFonts w:cs="Arial"/>
          <w:lang w:val="uk-UA"/>
        </w:rPr>
        <w:t xml:space="preserve">, а 1% зізналися, що вживають наркотики і зараз (нижче при більш конкретному питанні у цьому зізнаються 2%). </w:t>
      </w:r>
    </w:p>
    <w:p w:rsidR="006E02DF" w:rsidRPr="00543541" w:rsidRDefault="006E02DF" w:rsidP="004834B4">
      <w:pPr>
        <w:spacing w:after="0" w:line="240" w:lineRule="auto"/>
        <w:jc w:val="both"/>
        <w:rPr>
          <w:rFonts w:cs="Arial"/>
          <w:b/>
          <w:bCs w:val="0"/>
          <w:caps/>
          <w:lang w:val="uk-UA"/>
        </w:rPr>
      </w:pPr>
      <w:r w:rsidRPr="00543541">
        <w:rPr>
          <w:rFonts w:cs="Arial"/>
          <w:i/>
          <w:lang w:val="uk-UA"/>
        </w:rPr>
        <w:t>Рисунок 6.1.14. Розподіл відповідей на запитання: «Деякі люди пробують вживати різні наркотики. Наркотичні речовини не обов’язково є нелегальними – деякі з них вільно продаються в аптеці або їх можна приготувати з доступних у вільному продажі речовин. Чи пробували Ви протягом життя наркотики?»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82" o:spid="_x0000_i1103" type="#_x0000_t75" style="width:400.5pt;height:149.25pt;visibility:visible">
            <v:imagedata r:id="rId89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2% респондентів зізналися, що їм доводилось вживати протягом останніх 30 днів марихуану (канабіс, «драп», «план»).</w:t>
      </w:r>
    </w:p>
    <w:p w:rsidR="006E02DF" w:rsidRPr="00543541" w:rsidRDefault="006E02DF" w:rsidP="00941B88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6.1.15. Розподіл відповідей на запитання: «Чи вживали Ви протягом останніх 30 днів марихуану (канабіс, «план», «драп»)?»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6" o:spid="_x0000_i1104" type="#_x0000_t75" style="width:265.5pt;height:99.75pt;visibility:visible">
            <v:imagedata r:id="rId90" o:title=""/>
          </v:shape>
        </w:pict>
      </w:r>
    </w:p>
    <w:p w:rsidR="006E02DF" w:rsidRPr="00543541" w:rsidRDefault="006E02DF" w:rsidP="0093260F">
      <w:pPr>
        <w:pStyle w:val="Heading2"/>
        <w:rPr>
          <w:lang w:val="uk-UA"/>
        </w:rPr>
      </w:pPr>
      <w:bookmarkStart w:id="39" w:name="_Toc434855153"/>
      <w:r w:rsidRPr="00543541">
        <w:rPr>
          <w:lang w:val="uk-UA"/>
        </w:rPr>
        <w:t>Забезпечення потреб у сфері охорони здоров’я</w:t>
      </w:r>
      <w:bookmarkEnd w:id="39"/>
    </w:p>
    <w:p w:rsidR="006E02DF" w:rsidRPr="00543541" w:rsidRDefault="006E02DF" w:rsidP="009D4C25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опитаних представників української молоді 28% впродовж останніх дванадцяти місяців звертались до державних/комунальних закладів з метою профілактичних обстежень, а 27% звертались до таких закладів з метою отримати консультацію лікаря. Натомість, 7% звертались за профілактичним обстеженням до приватних закладів, а 12% звертались до приватних закладів за консультацією лікаря. 45% респондентів не звертались до жодного з медичних закладів.</w:t>
      </w:r>
    </w:p>
    <w:p w:rsidR="006E02DF" w:rsidRPr="00543541" w:rsidRDefault="006E02DF" w:rsidP="009D4C25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6.2.1. Розподіл відповідей на запитання: «За останні 12 місяців чи звертались Ви:» (Серед усіх респондентів)</w:t>
      </w:r>
    </w:p>
    <w:p w:rsidR="006E02DF" w:rsidRPr="00543541" w:rsidRDefault="006E02DF" w:rsidP="009D4C25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" o:spid="_x0000_i1105" type="#_x0000_t75" style="width:357.75pt;height:201.75pt;visibility:visible">
            <v:imagedata r:id="rId91" o:title=""/>
          </v:shape>
        </w:pict>
      </w:r>
    </w:p>
    <w:p w:rsidR="006E02DF" w:rsidRPr="00543541" w:rsidRDefault="006E02DF" w:rsidP="0093260F">
      <w:pPr>
        <w:spacing w:after="80"/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Оцінюючи рівень своєї задоволеності послугами, наданими їм медичними закладами, молодь України більш задоволена приватними медичними закладами. З тих, хто звертався до приватних медичних закладів з метою профілактичного обстеження повністю або скоріше задоволені 70%, а з тих, хто звертався за консультацією лікаря повністю або частково задоволені 76%. З числа тих, хто звертався до державних/комунальних закладів за профілактичним обстеженням повністю або скоріше задоволені 49%, а з тих, хто за консультацією лікаря – 51%.</w:t>
      </w:r>
    </w:p>
    <w:p w:rsidR="006E02DF" w:rsidRPr="00543541" w:rsidRDefault="006E02DF" w:rsidP="002C0A20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6.2.2. Розподіл відповідей на запитання: «Наскільки Ви задоволені отриманими послугами за 5-бальною шкалою, де 1 означає повне незадоволення, а 5 – повне задоволення? Якщо Ви звертались в кілька закладів, оцініть, будь ласка, досвід останнього звернення (Серед респондентів, які звертались до згаданих закладів)</w:t>
      </w:r>
    </w:p>
    <w:p w:rsidR="006E02DF" w:rsidRPr="00543541" w:rsidRDefault="006E02DF" w:rsidP="0093260F">
      <w:pPr>
        <w:spacing w:after="0"/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5" o:spid="_x0000_i1106" type="#_x0000_t75" style="width:473.25pt;height:159.75pt;visibility:visible">
            <v:imagedata r:id="rId92" o:title=""/>
          </v:shape>
        </w:pict>
      </w:r>
    </w:p>
    <w:p w:rsidR="006E02DF" w:rsidRPr="00543541" w:rsidRDefault="006E02DF" w:rsidP="006721A5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 На графіку відображені лише ті альтернативи, що мають достатню кількість спостережень (щонайменше 50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34% зазначили, що  впродовж останніх 12 місяців їм не вистачало грошей на власне лікування або лікування чоловіка/дружини/дитини. 9% респондентів</w:t>
      </w:r>
      <w:r w:rsidRPr="00543541">
        <w:rPr>
          <w:rStyle w:val="FootnoteReference"/>
          <w:rFonts w:cs="Arial"/>
          <w:lang w:val="uk-UA"/>
        </w:rPr>
        <w:footnoteReference w:id="1"/>
      </w:r>
      <w:r w:rsidRPr="00543541">
        <w:rPr>
          <w:rFonts w:cs="Arial"/>
          <w:lang w:val="uk-UA"/>
        </w:rPr>
        <w:t xml:space="preserve"> поскаржились на те, що у державному/комунальному медичному закладі у них вимагали хабар (оплати медичних послуг поза касою).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57% опитаних зазначили, що не зіштовхувались з жодною із проблем медичного обслуговування.</w:t>
      </w:r>
    </w:p>
    <w:p w:rsidR="006E02DF" w:rsidRPr="00543541" w:rsidRDefault="006E02DF" w:rsidP="00C94413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6.2.3. Розподіл відповідей на запитання: «За останні 12 місяців чи траплялися з Вами такі проблеми?» (Серед усіх респондентів)</w:t>
      </w:r>
    </w:p>
    <w:p w:rsidR="006E02DF" w:rsidRPr="00543541" w:rsidRDefault="006E02DF" w:rsidP="00C94413">
      <w:pPr>
        <w:spacing w:after="0"/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38" o:spid="_x0000_i1107" type="#_x0000_t75" style="width:371.25pt;height:235.5pt;visibility:visible">
            <v:imagedata r:id="rId93" o:title=""/>
          </v:shape>
        </w:pict>
      </w:r>
    </w:p>
    <w:p w:rsidR="006E02DF" w:rsidRPr="00543541" w:rsidRDefault="006E02DF">
      <w:pPr>
        <w:spacing w:after="0" w:line="240" w:lineRule="auto"/>
        <w:rPr>
          <w:rFonts w:cs="Arial"/>
          <w:lang w:val="uk-UA"/>
        </w:rPr>
      </w:pPr>
      <w:r w:rsidRPr="00543541">
        <w:rPr>
          <w:rFonts w:cs="Arial"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40" w:name="_Toc434855154"/>
      <w:r w:rsidRPr="00543541">
        <w:rPr>
          <w:lang w:val="uk-UA"/>
        </w:rPr>
        <w:t>Розділ 7. Громадянська позиція та активність, національна ідентичність, політична свідомість</w:t>
      </w:r>
      <w:bookmarkEnd w:id="40"/>
    </w:p>
    <w:p w:rsidR="006E02DF" w:rsidRPr="00543541" w:rsidRDefault="006E02DF" w:rsidP="0093260F">
      <w:pPr>
        <w:pStyle w:val="Heading2"/>
        <w:numPr>
          <w:ilvl w:val="0"/>
          <w:numId w:val="0"/>
        </w:numPr>
        <w:ind w:left="576" w:hanging="576"/>
        <w:rPr>
          <w:lang w:val="uk-UA"/>
        </w:rPr>
      </w:pPr>
      <w:bookmarkStart w:id="41" w:name="_Toc434855155"/>
      <w:r w:rsidRPr="00543541">
        <w:rPr>
          <w:lang w:val="uk-UA"/>
        </w:rPr>
        <w:t>7.1. Громадянська позиція та активність</w:t>
      </w:r>
      <w:bookmarkEnd w:id="41"/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Оцінюючи свою стурбованість різними проблемами в Україні, представники української молоді в першу чергу згадали загрозу війни і тероризму (56%). На другій позиції економічні проблеми, економічна нестабільність (інфляція, безробіття тощо) – 52%. На третій – корупція і те, що закони не існують для чиновників і багатих людей – 47%.</w:t>
      </w:r>
    </w:p>
    <w:p w:rsidR="006E02DF" w:rsidRPr="00543541" w:rsidRDefault="006E02DF" w:rsidP="00C94413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7.1.1. Розподіл відповідей на запитання: «Оцініть, що  Вас найбільше турбує в Україні за 10-бальною шкалою, де 1 означає, що ви байдужі до тої чи іншої проблеми, а 10 - що вона вас дуже турбує» (Серед усіх респондентів, % тих, хто присвоїв проблемі 10 балів)</w:t>
      </w:r>
    </w:p>
    <w:p w:rsidR="006E02DF" w:rsidRPr="00543541" w:rsidRDefault="006E02DF" w:rsidP="004D5514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31" o:spid="_x0000_i1108" type="#_x0000_t75" style="width:415.5pt;height:318.75pt;visibility:visible">
            <v:imagedata r:id="rId94" o:title=""/>
          </v:shape>
        </w:pict>
      </w:r>
    </w:p>
    <w:p w:rsidR="006E02DF" w:rsidRPr="00543541" w:rsidRDefault="006E02DF" w:rsidP="004D5514">
      <w:pPr>
        <w:rPr>
          <w:rFonts w:cs="Arial"/>
          <w:lang w:val="uk-UA"/>
        </w:rPr>
      </w:pPr>
      <w:r w:rsidRPr="00543541">
        <w:rPr>
          <w:rFonts w:cs="Arial"/>
          <w:lang w:val="uk-UA"/>
        </w:rPr>
        <w:t>Близько половини української молоді (49%) вважає, що Україна повинна вступити до Європейського Союзу, 31% представників молоді гадає, що Україні слід бути позаблоковою самостійною державою, 28% висловлюються за вступ до НАТО, а 7% вважає, що Україна повинна вступити в союз із Росією. Ще 6% опитаних думають, що Україна повинна створити власний геополітичний союз.</w:t>
      </w:r>
    </w:p>
    <w:p w:rsidR="006E02DF" w:rsidRPr="00543541" w:rsidRDefault="006E02DF" w:rsidP="004D5514">
      <w:pPr>
        <w:rPr>
          <w:rFonts w:cs="Arial"/>
          <w:lang w:val="uk-UA"/>
        </w:rPr>
      </w:pPr>
    </w:p>
    <w:p w:rsidR="006E02DF" w:rsidRPr="00543541" w:rsidRDefault="006E02DF" w:rsidP="004D5514">
      <w:pPr>
        <w:rPr>
          <w:rFonts w:cs="Arial"/>
          <w:lang w:val="uk-UA"/>
        </w:rPr>
      </w:pPr>
    </w:p>
    <w:p w:rsidR="006E02DF" w:rsidRPr="00543541" w:rsidRDefault="006E02DF" w:rsidP="004D5514">
      <w:pPr>
        <w:rPr>
          <w:rFonts w:cs="Arial"/>
          <w:lang w:val="uk-UA"/>
        </w:rPr>
      </w:pPr>
    </w:p>
    <w:p w:rsidR="006E02DF" w:rsidRPr="00543541" w:rsidRDefault="006E02DF" w:rsidP="00941B88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7.1.2. Розподіл відповідей на запитання: «На Вашу думку, Україна повинна...» (Серед усіх респондентів)</w:t>
      </w:r>
    </w:p>
    <w:p w:rsidR="006E02DF" w:rsidRPr="00543541" w:rsidRDefault="006E02DF" w:rsidP="004D5514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89" o:spid="_x0000_i1109" type="#_x0000_t75" style="width:273pt;height:198.75pt;visibility:visible">
            <v:imagedata r:id="rId95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Серед громадських ініціатив у яких найчастіше брали участь представники української молоді впродовж останніх 12 місяців, на першому місці дії на підтримку української армії, допомога бійцям - про такі дії згадали 36% опитаних. З усіх перелічених громадських ініціатив найрідше молоді люди брали участь в ініціативах, спрямованих на боротьбу з корупцією і обговоренні законопроектів або місцевих бюджетів (по 5%), а також на боротьбу проти обмеження прав тієї чи іншої категорії населення (4%).  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Серед ініціатив, які потенційно становлять значний інтерес для молоді – допомога дітям у кризових ситуаціях, а також дії на захист прав чи інтересів, які безпосередньо стосуються представників молоді чи їхніх родин, друзів – в таких діях потенційно зацікавлені по 60% опитаних.</w:t>
      </w:r>
    </w:p>
    <w:p w:rsidR="006E02DF" w:rsidRPr="00543541" w:rsidRDefault="006E02DF" w:rsidP="00C94413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7.1.3. Розподіл відповідей на запитання: «За останні 12 місяців чи брали Ви участь у будь-яких із наступних або інших громадських ініціативах добровільно, не розраховуючи на грошову винагороду? Зверніть увагу, що фінансова підтримка тих або інших ініціатив також є участю, як і будь-які Ваші дії» (Серед усіх респондентів, N=2852)</w:t>
      </w:r>
    </w:p>
    <w:p w:rsidR="006E02DF" w:rsidRPr="00543541" w:rsidRDefault="006E02DF" w:rsidP="00C94413">
      <w:pPr>
        <w:spacing w:after="0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94" o:spid="_x0000_i1110" type="#_x0000_t75" style="width:480pt;height:446.25pt;visibility:visible">
            <v:imagedata r:id="rId96" o:title=""/>
          </v:shape>
        </w:pict>
      </w:r>
    </w:p>
    <w:p w:rsidR="006E02DF" w:rsidRPr="00543541" w:rsidRDefault="006E02DF" w:rsidP="009D233F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 На графіку не показаний відсоток відповідей «Важко сказати» (не більше 1%)</w:t>
      </w:r>
    </w:p>
    <w:p w:rsidR="006E02DF" w:rsidRPr="00543541" w:rsidRDefault="006E02DF" w:rsidP="009D233F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** 8 респондентів зазначили варіант «Інше»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опитаних представників української молоді 54% брали участь щонайменше в одній з громадських ініціатив (значущої різниці між чоловіками і жінками не спостерігається).  Ще 88% з числа респондентів виокремили щонайменше одну з ініціатив, в яких вони участі не брали, але були б зацікавлені взяти.</w:t>
      </w:r>
    </w:p>
    <w:p w:rsidR="006E02DF" w:rsidRPr="00543541" w:rsidRDefault="006E02DF" w:rsidP="009D233F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7.1.4. Розподіл респондентів, які брали участь принаймні в одній з перелічених ініціатив або зацікавлені взяти участь принаймні в одній з наведених ініціатив (Серед усіх респондентів)</w:t>
      </w:r>
    </w:p>
    <w:p w:rsidR="006E02DF" w:rsidRPr="00543541" w:rsidRDefault="006E02DF" w:rsidP="002148AB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78" o:spid="_x0000_i1111" type="#_x0000_t75" style="width:313.5pt;height:99.75pt;visibility:visible">
            <v:imagedata r:id="rId97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Найбільша кількість респондентів, які брали участь принаймні в одній з громадських ініціатив, живе у Черкаській (80%), Київській (78%) та Вінницькій (77%) областях. Найменша кількість тих, хто брав участь принаймні у одній з громадських ініціатив, у Чернігівській області – 36%.</w:t>
      </w:r>
    </w:p>
    <w:p w:rsidR="006E02DF" w:rsidRPr="00543541" w:rsidRDefault="006E02DF" w:rsidP="00FD0EBA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 xml:space="preserve">Рисунок 7.1.5. Розподіл відповідей на запитання: «За останні 12 місяців чи брали Ви участь у будь-яких із наступних або інших громадських ініціативах добровільно, не розраховуючи на грошову винагороду? Зверніть увагу, що фінансова підтримка тих або інших ініціатив також є участю, як і будь-які Ваші дії» (Серед усіх респондентів, показаний відсоток тих, хто брав участь принаймні в одній ініціативі) </w:t>
      </w:r>
    </w:p>
    <w:p w:rsidR="006E02DF" w:rsidRPr="00543541" w:rsidRDefault="006E02DF" w:rsidP="00FD0EBA">
      <w:pPr>
        <w:spacing w:line="240" w:lineRule="auto"/>
        <w:jc w:val="both"/>
        <w:rPr>
          <w:rFonts w:cs="Arial"/>
          <w:i/>
          <w:lang w:val="uk-UA"/>
        </w:rPr>
      </w:pPr>
      <w:r w:rsidRPr="000F042E">
        <w:rPr>
          <w:noProof/>
          <w:lang w:eastAsia="en-US"/>
        </w:rPr>
        <w:pict>
          <v:shape id="Рисунок 86" o:spid="_x0000_i1112" type="#_x0000_t75" style="width:249.75pt;height:390.75pt;visibility:visible">
            <v:imagedata r:id="rId98" o:title=""/>
          </v:shape>
        </w:pict>
      </w:r>
    </w:p>
    <w:p w:rsidR="006E02DF" w:rsidRPr="00543541" w:rsidRDefault="006E02DF" w:rsidP="00FD0EBA">
      <w:pPr>
        <w:jc w:val="both"/>
        <w:rPr>
          <w:rFonts w:cs="Arial"/>
          <w:lang w:val="uk-UA"/>
        </w:rPr>
      </w:pP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питання, що заважає брати більш активну участь у громадській діяльності, 33% опитаних представників молоді зауважили, що вони багато працюють і, відтак, їм не вистачає часу. По 20% опитаних зазначили, що не вірять, що їхня участь може щось змінити або, що там, де вони живуть немає організацій, яким би вони довіряли або немає акцій, які б вони підтримували. 7% зазначили, що їм нічого не заважає займатись громадською діяльності. </w:t>
      </w:r>
    </w:p>
    <w:p w:rsidR="006E02DF" w:rsidRPr="00543541" w:rsidRDefault="006E02DF" w:rsidP="00FD0EBA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7.1.6. Розподіл відповідей на запитання: «Що заважає Вам брати більш активну участь у громадській діяльності?» (Серед усіх респондентів)</w:t>
      </w:r>
    </w:p>
    <w:p w:rsidR="006E02DF" w:rsidRPr="00543541" w:rsidRDefault="006E02DF" w:rsidP="004D5514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93" o:spid="_x0000_i1113" type="#_x0000_t75" style="width:273pt;height:297.75pt;visibility:visible">
            <v:imagedata r:id="rId99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62% опитаних представників української молоді не брали участі в діяльності жодної організації громадянського суспільства впродовж останніх 12 місяців. 13% брали участь у діяльності волонтерських ініціатив, 11% – у діяльності благодійних або гуманітарних організацій, 10% у діяльності спортивних організацій або організацій, які пов’язані з проведенням дозвілля.</w:t>
      </w:r>
    </w:p>
    <w:p w:rsidR="006E02DF" w:rsidRPr="00543541" w:rsidRDefault="006E02DF" w:rsidP="00FD0EBA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7.1.7. Розподіл відповідей на запитання: «У діяльності яких організацій громадянського суспільства Ви брали участь за останні 12 місяців?» (Серед усіх респондентів)</w:t>
      </w:r>
    </w:p>
    <w:p w:rsidR="006E02DF" w:rsidRPr="00543541" w:rsidRDefault="006E02DF" w:rsidP="00FD0EBA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45" o:spid="_x0000_i1114" type="#_x0000_t75" style="width:415.5pt;height:341.25pt;visibility:visible">
            <v:imagedata r:id="rId100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i/>
          <w:lang w:val="uk-UA"/>
        </w:rPr>
      </w:pPr>
      <w:r w:rsidRPr="00543541">
        <w:rPr>
          <w:rFonts w:cs="Arial"/>
          <w:lang w:val="uk-UA"/>
        </w:rPr>
        <w:t>Понад третину опитаних – 35% представників української молоді не знають про існування в Україні молодіжних громадських організацій та їх діяльність. Ще 34% опитаних знають тільки про те, що такі організації існують. 21% знають про діяльність молодіжних організацій із ЗМІ, але не відвідують відповідних заходів. 7% представників української молоді іноді відвідують заходи молодіжних організацій і 2% є членами таких організацій.</w:t>
      </w:r>
      <w:r w:rsidRPr="00543541">
        <w:rPr>
          <w:rFonts w:cs="Arial"/>
          <w:i/>
          <w:lang w:val="uk-UA"/>
        </w:rPr>
        <w:t xml:space="preserve"> </w:t>
      </w:r>
    </w:p>
    <w:p w:rsidR="006E02DF" w:rsidRPr="00543541" w:rsidRDefault="006E02DF" w:rsidP="00053709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7.1.8. Розподіл відповідей на запитання: «Чи знаєте Ви про існування молодіжних громадських організацій в Україні та про їх діяльність?»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95" o:spid="_x0000_i1115" type="#_x0000_t75" style="width:273pt;height:172.5pt;visibility:visible">
            <v:imagedata r:id="rId101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Основною причиною того, що молодь України не входить до складу молодіжних громадських організацій, є брак вільного часу для громадської діяльності. На цю причину вказали 41% опитаних. Ще близько третини опитаних – 30% - не мають інформації про організації, членом яких можна стати. 24% не бажають, щоб їх використали непорядні політичні лідери. </w:t>
      </w:r>
    </w:p>
    <w:p w:rsidR="006E02DF" w:rsidRPr="00543541" w:rsidRDefault="006E02DF" w:rsidP="00E570B7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7.1.9. Розподіл відповідей на запитання: «Якщо Ви не є членом громадського об’єднання, то чому?» (Серед респондентів, які не є членами молодіжних громадських об’єднань)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47" o:spid="_x0000_i1116" type="#_x0000_t75" style="width:415.5pt;height:276pt;visibility:visible">
            <v:imagedata r:id="rId102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543541">
        <w:rPr>
          <w:rFonts w:cs="Arial"/>
          <w:lang w:val="uk-UA"/>
        </w:rPr>
        <w:t>23% серед представників української молоді постійно стежать за політичним життям в Україні. Ще 41% стежать за головними подіями, тоді як другорядні залишаються поза їх увагою. У 21% представників молоді України інтерес до політики проявляється зрідка, а 12% взагалі не цікавляться політикою.</w:t>
      </w:r>
    </w:p>
    <w:p w:rsidR="006E02DF" w:rsidRPr="00543541" w:rsidRDefault="006E02DF" w:rsidP="00E570B7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7.1.10. Розподіл відповідей на запитання: «Якою мірою Ви цікавитеся політичними процесами, що відбуваються в Україні?»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48" o:spid="_x0000_i1117" type="#_x0000_t75" style="width:415.5pt;height:152.25pt;visibility:visible">
            <v:imagedata r:id="rId103" o:title=""/>
          </v:shape>
        </w:pict>
      </w:r>
    </w:p>
    <w:p w:rsidR="006E02DF" w:rsidRPr="00543541" w:rsidRDefault="006E02DF" w:rsidP="00786CBB">
      <w:pPr>
        <w:pStyle w:val="Heading2"/>
        <w:numPr>
          <w:ilvl w:val="0"/>
          <w:numId w:val="0"/>
        </w:numPr>
        <w:ind w:left="576" w:hanging="576"/>
        <w:rPr>
          <w:lang w:val="uk-UA"/>
        </w:rPr>
      </w:pPr>
      <w:bookmarkStart w:id="42" w:name="_Toc434855156"/>
      <w:r w:rsidRPr="00543541">
        <w:rPr>
          <w:lang w:val="uk-UA"/>
        </w:rPr>
        <w:t>7.2. Участь у волонтерській діяльності</w:t>
      </w:r>
      <w:bookmarkEnd w:id="42"/>
    </w:p>
    <w:p w:rsidR="006E02DF" w:rsidRPr="00543541" w:rsidRDefault="006E02DF" w:rsidP="00941B88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Більшість серед опитаних представників української молоді ніколи не займалися волонтерством – 64%, 22% займались протягом останніх 12 місяців, 14% не займалися протягом останніх 12 місяців, але раніше займалися.</w:t>
      </w:r>
    </w:p>
    <w:p w:rsidR="006E02DF" w:rsidRPr="00543541" w:rsidRDefault="006E02DF" w:rsidP="00E570B7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7.2.1. Розподіл відповідей на запитання: «Волонтерство - це форма активності громадян, що здійснюється добровільно на благо суспільства, коли грошова винагорода не є основною мотивацією. Волонтерство не передбачає грошові внески, тільки власний витрачений час і зусилля. Чи займались Ви коли-небудь волонтерством?» (Серед усіх респондентів)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0" o:spid="_x0000_i1118" type="#_x0000_t75" style="width:395.25pt;height:124.5pt;visibility:visible">
            <v:imagedata r:id="rId104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тих, хто займався коли-небудь волонтерською діяльністю, найчастіше представники української молоді брали участь у такій діяльності:  зборі коштів для учасників АТО – цей вид діяльності зазначили 46%, прибиранні та упорядкуванні території – 41%, допомозі нужденним, сиротам та інвалідам – 33%.</w:t>
      </w:r>
    </w:p>
    <w:p w:rsidR="006E02DF" w:rsidRPr="00543541" w:rsidRDefault="006E02DF" w:rsidP="00E570B7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7.2.2. Розподіл відповідей на запитання: «Назвіть, будь ласка, в яких сферах волонтерської діяльності Ви коли-небудь брали участь?» (Серед усіх респондентів)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2" o:spid="_x0000_i1119" type="#_x0000_t75" style="width:395.25pt;height:369.75pt;visibility:visible">
            <v:imagedata r:id="rId105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На питання про те, хто «залучив» молодь до волонтерської діяльності, </w:t>
      </w:r>
      <w:r>
        <w:rPr>
          <w:rFonts w:cs="Arial"/>
          <w:lang w:val="uk-UA"/>
        </w:rPr>
        <w:t>54</w:t>
      </w:r>
      <w:r w:rsidRPr="00543541">
        <w:rPr>
          <w:rFonts w:cs="Arial"/>
          <w:lang w:val="uk-UA"/>
        </w:rPr>
        <w:t>% зазначили, що це була їхня особиста ініціатива.</w:t>
      </w:r>
      <w:r w:rsidRPr="00543541">
        <w:rPr>
          <w:rFonts w:cs="Arial"/>
          <w:i/>
          <w:lang w:val="uk-UA"/>
        </w:rPr>
        <w:t xml:space="preserve"> </w:t>
      </w:r>
      <w:r w:rsidRPr="00543541">
        <w:rPr>
          <w:rFonts w:cs="Arial"/>
          <w:lang w:val="uk-UA"/>
        </w:rPr>
        <w:t xml:space="preserve">Ще </w:t>
      </w:r>
      <w:r>
        <w:rPr>
          <w:rFonts w:cs="Arial"/>
          <w:lang w:val="uk-UA"/>
        </w:rPr>
        <w:t>30</w:t>
      </w:r>
      <w:r w:rsidRPr="00543541">
        <w:rPr>
          <w:rFonts w:cs="Arial"/>
          <w:lang w:val="uk-UA"/>
        </w:rPr>
        <w:t>% були залучені друзями.</w:t>
      </w:r>
    </w:p>
    <w:p w:rsidR="006E02DF" w:rsidRPr="00543541" w:rsidRDefault="006E02DF" w:rsidP="00E570B7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7.2.3. Розподіл відповідей на запитання: «Хто «залучив» Вас до волонтерської діяльності?» (Серед респондентів,</w:t>
      </w:r>
      <w:bookmarkStart w:id="43" w:name="_GoBack"/>
      <w:bookmarkEnd w:id="43"/>
      <w:r w:rsidRPr="00543541">
        <w:rPr>
          <w:rFonts w:cs="Arial"/>
          <w:i/>
          <w:lang w:val="uk-UA"/>
        </w:rPr>
        <w:t xml:space="preserve"> які брали участь у волонтерській діяльності)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7" o:spid="_x0000_i1120" type="#_x0000_t75" style="width:265.5pt;height:223.5pt;visibility:visible">
            <v:imagedata r:id="rId106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Потенційно 26% представників української молоді долучились би до волонтерської діяльності з озеленення свого міста/села, 24% - до допомоги нужденним, сиротам та інвалідам, по 23% - до збору коштів для учасників АТО та прибирання і упорядкування територій. Найменша кількість молодих людей – 7% - долучились би до волонтерської діяльності в акціях протесту.</w:t>
      </w:r>
    </w:p>
    <w:p w:rsidR="006E02DF" w:rsidRPr="00543541" w:rsidRDefault="006E02DF" w:rsidP="00E570B7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7.2.4. Розподіл відповідей на запитання: «До якого виду волонтерської діяльності Ви би залучилися?» (Серед усіх респондентів)</w:t>
      </w:r>
    </w:p>
    <w:p w:rsidR="006E02DF" w:rsidRPr="00543541" w:rsidRDefault="006E02DF" w:rsidP="00E570B7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53" o:spid="_x0000_i1121" type="#_x0000_t75" style="width:395.25pt;height:378pt;visibility:visible">
            <v:imagedata r:id="rId107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Серед тих, хто займався волонтерською діяльністю або хотів би до неї долучитися, більшість – 53% – керуються бажанням допомогти конкретним людям, ще 43% прагнуть принести користь суспільству. </w:t>
      </w:r>
    </w:p>
    <w:p w:rsidR="006E02DF" w:rsidRPr="00543541" w:rsidRDefault="006E02DF" w:rsidP="00E570B7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7.2.5. Розподіл відповідей на запитання: «Якою є/була мотивація Вашої волонтерської діяльності?» (Серед респондентів, які займались або залучились би до волонтерської діяльності)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</w:p>
    <w:p w:rsidR="006E02DF" w:rsidRPr="00543541" w:rsidRDefault="006E02DF" w:rsidP="00E570B7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01" o:spid="_x0000_i1122" type="#_x0000_t75" style="width:265.5pt;height:312pt;visibility:visible">
            <v:imagedata r:id="rId108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 числа тих, хто займався волонтерською діяльністю або хотів би до неї долучитися, 60% опитаних ніколи не доводилось працювати з молоддю з інших регіонів, 23% доводилось співпрацювати з ровесниками з інших регіонів зрідка і тільки 6% доводиться співпрацювати з ровесниками з інших регіонів часто.</w:t>
      </w:r>
    </w:p>
    <w:p w:rsidR="006E02DF" w:rsidRPr="00543541" w:rsidRDefault="006E02DF" w:rsidP="00E570B7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7.2.6. Розподіл відповідей на запитання: «Чи доводилось Вам співпрацювати з молоддю із інших регіонів України, крім того регіону, де Ви проживаєте зараз?» (Серед респондентів, які займались або залучились би до волонтерської діяльності)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03" o:spid="_x0000_i1123" type="#_x0000_t75" style="width:265.5pt;height:147.75pt;visibility:visible">
            <v:imagedata r:id="rId109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18% з числа тих, хто займається волонтерською діяльністю чи долучився б до неї, хотіли б спробувати себе у волонтерській діяльності в регіоні, відмінному від того, де вони нині проживають. </w:t>
      </w:r>
    </w:p>
    <w:p w:rsidR="006E02DF" w:rsidRPr="00543541" w:rsidRDefault="006E02DF" w:rsidP="00123E28">
      <w:pPr>
        <w:spacing w:after="8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7.2.7. Розподіл відповідей на запитання: «Чи хотіли б Ви спробувати себе у волонтерській діяльності в іншому регіоні України, крім того регіону, де Ви проживаєте зараз?» (Серед респондентів, які займались або залучились би до волонтерської діяльності)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04" o:spid="_x0000_i1124" type="#_x0000_t75" style="width:265.5pt;height:124.5pt;visibility:visible">
            <v:imagedata r:id="rId110" o:title=""/>
          </v:shape>
        </w:pict>
      </w:r>
    </w:p>
    <w:p w:rsidR="006E02DF" w:rsidRPr="00543541" w:rsidRDefault="006E02DF" w:rsidP="00786CBB">
      <w:pPr>
        <w:pStyle w:val="Heading2"/>
        <w:numPr>
          <w:ilvl w:val="0"/>
          <w:numId w:val="0"/>
        </w:numPr>
        <w:ind w:left="576" w:hanging="576"/>
        <w:rPr>
          <w:lang w:val="uk-UA"/>
        </w:rPr>
      </w:pPr>
      <w:bookmarkStart w:id="44" w:name="_Toc434855157"/>
      <w:r w:rsidRPr="00543541">
        <w:rPr>
          <w:lang w:val="uk-UA"/>
        </w:rPr>
        <w:t>7.3. Національна ідентичність та патріотичне виховання</w:t>
      </w:r>
      <w:bookmarkEnd w:id="44"/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81% опитаних представників української молоді зазначили, що пишаються тим, що вони є громадянами України. Не пишаються громадянством вдесятеро менше опитаних – 8%. Близько 11% опитаних відповіли, що їм важко відповісти на це запитання.</w:t>
      </w:r>
    </w:p>
    <w:p w:rsidR="006E02DF" w:rsidRPr="00543541" w:rsidRDefault="006E02DF" w:rsidP="002A2296">
      <w:pPr>
        <w:spacing w:after="0"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7.3.1. Розподіл відповідей на запитання: «Чи пишаєтесь Ви тим, що є громадянином/громадянкою України?»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96" o:spid="_x0000_i1125" type="#_x0000_t75" style="width:291.75pt;height:378.75pt;visibility:visible">
            <v:imagedata r:id="rId111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91% опитаних вважають себе українцями за національністю. 6% вважають себе росіянами і 4% опитаних важко визначитися з цього питання.</w:t>
      </w:r>
    </w:p>
    <w:p w:rsidR="006E02DF" w:rsidRPr="00543541" w:rsidRDefault="006E02DF" w:rsidP="002A2296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7.3.2. Розподіл відповідей на запитання: «Ким Ви себе вважаєте за національністю?»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06" o:spid="_x0000_i1126" type="#_x0000_t75" style="width:265.5pt;height:124.5pt;visibility:visible">
            <v:imagedata r:id="rId112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Більше ніж половина (51%) опитаних з числа української молоді, як правило, розмовляє у сім’ї українською, 49% зазвичай також розмовляють українською на роботі (в навчальному закладі), 43% – із друзями, знайомими.</w:t>
      </w:r>
    </w:p>
    <w:p w:rsidR="006E02DF" w:rsidRPr="00543541" w:rsidRDefault="006E02DF" w:rsidP="002A2296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7.3.3. Розподіл відповідей на запитання: «Якою мовою Ви, як правило, спілкуєтеся…»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60" o:spid="_x0000_i1127" type="#_x0000_t75" style="width:399.75pt;height:187.5pt;visibility:visible">
            <v:imagedata r:id="rId113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Приблизно кожен четвертий респондент – 26% - готовий захищати свою країну із зброєю в руках у разі, якщо їх мобілізують або виникне нагальна необхідність (серед чоловіків таких 34%, серед жінок 17%). Ще 3% опитаних вже брали або беруть участь у військових діях.</w:t>
      </w:r>
    </w:p>
    <w:p w:rsidR="006E02DF" w:rsidRPr="00543541" w:rsidRDefault="006E02DF" w:rsidP="002A2296">
      <w:pPr>
        <w:spacing w:after="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7.3.4. Розподіл відповідей на запитання: «Якою мовою Ви, як правило, спілкує</w:t>
      </w:r>
      <w:r>
        <w:rPr>
          <w:rFonts w:cs="Arial"/>
          <w:i/>
          <w:lang w:val="uk-UA"/>
        </w:rPr>
        <w:t>теся…» (Серед усіх респондентів</w:t>
      </w:r>
      <w:r w:rsidRPr="00543541">
        <w:rPr>
          <w:rFonts w:cs="Arial"/>
          <w:i/>
          <w:lang w:val="uk-UA"/>
        </w:rPr>
        <w:t>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64" o:spid="_x0000_i1128" type="#_x0000_t75" style="width:441pt;height:198.75pt;visibility:visible">
            <v:imagedata r:id="rId114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62% опитаних зазначили, що для виховання національно-патріотичної свідомості дітей та молоді перш за все потрібно поліпшувати умови життя населення (створювати робочі місця, підвищувати заробітну плату, надавати житло). Ще 55% вважає, що для цього треба піднімати престиж країни (покращувати позиції України на міжнародній арені). </w:t>
      </w:r>
    </w:p>
    <w:p w:rsidR="006E02DF" w:rsidRPr="00543541" w:rsidRDefault="006E02DF" w:rsidP="00765418">
      <w:pPr>
        <w:pStyle w:val="NormalWeb"/>
        <w:spacing w:before="0" w:beforeAutospacing="0" w:after="160" w:afterAutospacing="0" w:line="280" w:lineRule="atLeast"/>
        <w:jc w:val="both"/>
        <w:rPr>
          <w:rFonts w:ascii="Arial" w:hAnsi="Arial" w:cs="Arial"/>
          <w:color w:val="000000"/>
          <w:sz w:val="20"/>
          <w:szCs w:val="20"/>
          <w:lang w:val="uk-UA"/>
        </w:rPr>
      </w:pPr>
      <w:r w:rsidRPr="00543541">
        <w:rPr>
          <w:rFonts w:ascii="Arial" w:hAnsi="Arial" w:cs="Arial"/>
          <w:color w:val="000000"/>
          <w:sz w:val="20"/>
          <w:szCs w:val="20"/>
          <w:lang w:val="uk-UA"/>
        </w:rPr>
        <w:t>Загалом 69% молодих людей вважають, що держава повинна вживати хоча б один тип нижчеперерахованих заходів, спрямованих на виховання національно-патріотичної свідомості дітей та молоді, зокрема: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>Виховувати почуття патріотизму з дитячого садка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 xml:space="preserve">Створювати національно-патріотичні гуртки, організації, клуби 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>Створювати та демонструвати більшу кількість національно-патріотичних фільмів, розповсюджувати художню літературу нац</w:t>
      </w:r>
      <w:r>
        <w:rPr>
          <w:lang w:val="uk-UA" w:eastAsia="ru-RU"/>
        </w:rPr>
        <w:t>іонально-патріотичної тематики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 xml:space="preserve">Сприяти появі більшої кількості тем національно-патріотичної спрямованості в ЗМІ 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>Фінансувати заходи національно-патріотичної спрямованості</w:t>
      </w:r>
    </w:p>
    <w:p w:rsidR="006E02DF" w:rsidRPr="00543541" w:rsidRDefault="006E02DF" w:rsidP="00765418">
      <w:pPr>
        <w:pStyle w:val="Bulletlist"/>
        <w:rPr>
          <w:lang w:val="uk-UA" w:eastAsia="ru-RU"/>
        </w:rPr>
      </w:pPr>
      <w:r w:rsidRPr="00543541">
        <w:rPr>
          <w:lang w:val="uk-UA" w:eastAsia="ru-RU"/>
        </w:rPr>
        <w:t xml:space="preserve">Розвивати молодіжні громадські організації патріотичного спрямування </w:t>
      </w:r>
    </w:p>
    <w:p w:rsidR="006E02DF" w:rsidRPr="00543541" w:rsidRDefault="006E02DF" w:rsidP="002A2296">
      <w:pPr>
        <w:spacing w:line="240" w:lineRule="auto"/>
        <w:jc w:val="both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7.3.5. Розподіл відповідей на запитання: «Що, на Вашу думку, необхідно робити державі для виховання національно-патріотичної свідомості дітей та молоді?»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65" o:spid="_x0000_i1129" type="#_x0000_t75" style="width:348.75pt;height:494.25pt;visibility:visible">
            <v:imagedata r:id="rId115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543541">
        <w:rPr>
          <w:rFonts w:cs="Arial"/>
          <w:lang w:val="uk-UA"/>
        </w:rPr>
        <w:t>Відповідаючи на питання, за якими ознаками представники молоді України визначають для себе поняття патріотизму, більшість (63%) віднесли до таких ознак національну свідомість, гордість за приналежність до своєї нації, народу. Понад половину опитаних (52%) вважають, що такими ознаками є любов до рідного дому, місця, в якому живеш. Тільки 4% опитаних вважають, що патріотизм це лише романтичний образ і літературна вигадка.</w:t>
      </w:r>
    </w:p>
    <w:p w:rsidR="006E02DF" w:rsidRPr="00543541" w:rsidRDefault="006E02DF" w:rsidP="002A2296">
      <w:pPr>
        <w:spacing w:line="240" w:lineRule="auto"/>
        <w:jc w:val="both"/>
        <w:rPr>
          <w:rFonts w:cs="Arial"/>
          <w:b/>
          <w:lang w:val="uk-UA"/>
        </w:rPr>
      </w:pPr>
      <w:r w:rsidRPr="00543541">
        <w:rPr>
          <w:rFonts w:cs="Arial"/>
          <w:i/>
          <w:lang w:val="uk-UA"/>
        </w:rPr>
        <w:t>Рисунок 7.3.6. Розподіл відповідей на запитання: «За якими ознаками, або висловлюваннями Ви визначаєте для себе поняття «патріотизм»?»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67" o:spid="_x0000_i1130" type="#_x0000_t75" style="width:348.75pt;height:345pt;visibility:visible">
            <v:imagedata r:id="rId116" o:title=""/>
          </v:shape>
        </w:pict>
      </w:r>
    </w:p>
    <w:p w:rsidR="006E02DF" w:rsidRPr="00543541" w:rsidRDefault="006E02DF" w:rsidP="004D5514">
      <w:pPr>
        <w:spacing w:after="0" w:line="240" w:lineRule="auto"/>
        <w:rPr>
          <w:rFonts w:cs="Arial"/>
          <w:b/>
          <w:lang w:val="uk-UA"/>
        </w:rPr>
      </w:pPr>
      <w:r w:rsidRPr="00543541">
        <w:rPr>
          <w:rFonts w:cs="Arial"/>
          <w:b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45" w:name="_Toc434855158"/>
      <w:r w:rsidRPr="00543541">
        <w:rPr>
          <w:lang w:val="uk-UA"/>
        </w:rPr>
        <w:t>Розділ 8. Рівень толерантності та уявлення про дискримінацію</w:t>
      </w:r>
      <w:bookmarkEnd w:id="45"/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Відповідаючи на питання про те, з представниками яких груп респонденти не хотіли б жити по сусідству, більшість опитаних назвали наркозалежних – 90%, алкоголіків – 85%, людей зі злочинним минулим – 64%. По сусідству з ромами не хотіли б жити 54% респондентів, поруч з гомосексуалами – 45%, а поруч з хворими на ВІЛ/СНІД – 33%. 19% опитаних представників молоді не хотіли б жити по сусідству з мусульманами, а 12% – з росіянами. </w:t>
      </w:r>
    </w:p>
    <w:p w:rsidR="006E02DF" w:rsidRPr="00543541" w:rsidRDefault="006E02DF" w:rsidP="00DE0B25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8.1. Розподіл відповідей на запитання: «Назвіть групи, з представниками яких ви не хотіли б жити по сусідству?» (Серед усіх респондентів)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11" o:spid="_x0000_i1131" type="#_x0000_t75" style="width:338.25pt;height:345.75pt;visibility:visible">
            <v:imagedata r:id="rId117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питання, чи є в Україні категорії населення, права яких обмежуються, респонденти з числа української молоді згадали передусім людей з інвалідністю – 26%, людей похилого віку – 23%, людей, які практикують одностатевий секс – 15%. При цьому, 28% респондентів вважає, що таких категорій немає, а 19% було важко визначитися з цього питання.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</w:p>
    <w:p w:rsidR="006E02DF" w:rsidRPr="00543541" w:rsidRDefault="006E02DF" w:rsidP="004D5514">
      <w:pPr>
        <w:jc w:val="both"/>
        <w:rPr>
          <w:rFonts w:cs="Arial"/>
          <w:lang w:val="uk-UA"/>
        </w:rPr>
      </w:pPr>
    </w:p>
    <w:p w:rsidR="006E02DF" w:rsidRPr="00543541" w:rsidRDefault="006E02DF" w:rsidP="00123E28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8.2. Розподіл відповідей на запитання: «Як Ви вважаєте, чи є в Україні категорії населення, права яких обмежуються?» (Серед усіх респондентів)</w:t>
      </w:r>
    </w:p>
    <w:p w:rsidR="006E02DF" w:rsidRPr="00543541" w:rsidRDefault="006E02DF" w:rsidP="004D5514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12" o:spid="_x0000_i1132" type="#_x0000_t75" style="width:338.25pt;height:446.25pt;visibility:visible">
            <v:imagedata r:id="rId118" o:title=""/>
          </v:shape>
        </w:pict>
      </w:r>
    </w:p>
    <w:p w:rsidR="006E02DF" w:rsidRPr="00543541" w:rsidRDefault="006E02DF" w:rsidP="004D5514">
      <w:pPr>
        <w:spacing w:after="0" w:line="240" w:lineRule="auto"/>
        <w:rPr>
          <w:rFonts w:cs="Arial"/>
          <w:b/>
          <w:lang w:val="uk-UA"/>
        </w:rPr>
      </w:pPr>
      <w:r w:rsidRPr="00543541">
        <w:rPr>
          <w:rFonts w:cs="Arial"/>
          <w:b/>
          <w:lang w:val="uk-UA"/>
        </w:rPr>
        <w:br w:type="page"/>
      </w:r>
    </w:p>
    <w:p w:rsidR="006E02DF" w:rsidRPr="00543541" w:rsidRDefault="006E02DF" w:rsidP="004D5514">
      <w:pPr>
        <w:pStyle w:val="Heading1"/>
        <w:numPr>
          <w:ilvl w:val="0"/>
          <w:numId w:val="0"/>
        </w:numPr>
        <w:ind w:left="567"/>
        <w:rPr>
          <w:lang w:val="uk-UA"/>
        </w:rPr>
      </w:pPr>
      <w:bookmarkStart w:id="46" w:name="_Toc434855159"/>
      <w:r w:rsidRPr="00543541">
        <w:rPr>
          <w:lang w:val="uk-UA"/>
        </w:rPr>
        <w:t>Розділ 9. Рівень обізнаності молоді щодо державної політики та оцінка молодіжної політики</w:t>
      </w:r>
      <w:bookmarkEnd w:id="46"/>
    </w:p>
    <w:p w:rsidR="006E02DF" w:rsidRPr="00543541" w:rsidRDefault="006E02DF" w:rsidP="00DD50B2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питання, чи вважають вони за необхідне змінити вікові межі молоді в Україні, 30% респондентів відповіли, що не бажають таких змін. 23% бачать вікові межі молоді в діапазоні 14-28 років, а 21% в межах 15-24 років. Також респондентам була надана можливість запропонувати свій варіант визначення вікової категорії молоді, якою скористалося 2% респондентів, відносна більшість яких вважають, що верхньою межею віку для визначення молоді має бути 30 років.</w:t>
      </w:r>
    </w:p>
    <w:p w:rsidR="006E02DF" w:rsidRPr="00543541" w:rsidRDefault="006E02DF" w:rsidP="004D5514">
      <w:pPr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9.1. Розподіл відповідей на запитання: «Чи вважаєте Ви за необхідне змінити вікові межі молоді в Україні?</w:t>
      </w:r>
      <w:r w:rsidRPr="00543541">
        <w:rPr>
          <w:rStyle w:val="FootnoteReference"/>
          <w:rFonts w:cs="Arial"/>
          <w:i/>
          <w:lang w:val="uk-UA"/>
        </w:rPr>
        <w:footnoteReference w:id="2"/>
      </w:r>
      <w:r w:rsidRPr="00543541">
        <w:rPr>
          <w:rFonts w:cs="Arial"/>
          <w:i/>
          <w:lang w:val="uk-UA"/>
        </w:rPr>
        <w:t>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8" o:spid="_x0000_i1133" type="#_x0000_t75" style="width:265.5pt;height:149.25pt;visibility:visible">
            <v:imagedata r:id="rId119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Оцінюючи реалізацію на рівні свого району діяльності, яка спрямована на підтримку молодіжних ініціатив та вирішення проблем молоді, респонденти передусім згадали спортивні заходи для молоді – 24%. Ще 19% згадали про заходи з підтримки талановитої молоді, а 17% про заходи з поширення серед молоді здорового способу життя. Натомість половина опитаних (50%) взагалі не чула про таку діяльність.</w:t>
      </w:r>
    </w:p>
    <w:p w:rsidR="006E02DF" w:rsidRPr="00543541" w:rsidRDefault="006E02DF" w:rsidP="00DD50B2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9.2. Розподіл відповідей на запитання: «Яка діяльність, спрямована на підтримку молодіжних ініціатив та вирішення проблем молоді, реалізується на рівні Вашого регіону?»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69" o:spid="_x0000_i1134" type="#_x0000_t75" style="width:438pt;height:268.5pt;visibility:visible">
            <v:imagedata r:id="rId120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Найбільш корисними та ефективними напрямами молодіжної роботи на рівні регіону виявились спортивні заходи для молоді (65% респондентів, які згадали відповідні заходи, оцінили їх як корисні і ефективні), формування національно-патріотичної свідомості молоді (61%), підтримка талановитої молоді (59%), розвиток молодіжного волонтерства (58%).  Натомість, найменш ефективними напрямами такої роботи респонденти вважають сприяння забезпечення молоді житлом (47% респондентів, які згадали відповідні заходи, оцінили їх неефективні) та підтримку молоді, яка перебуває у складних життєвих обставинах (42%).</w:t>
      </w:r>
    </w:p>
    <w:p w:rsidR="006E02DF" w:rsidRPr="00543541" w:rsidRDefault="006E02DF" w:rsidP="00DD50B2">
      <w:pPr>
        <w:spacing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9.3. Розподіл відповідей на запитання: «Дайте оцінку кожному з перерахованих напрямів молодіжної роботи на рівні Вашого регіону» (Серед респондентів, які чули про таку діяльність)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1" o:spid="_x0000_i1135" type="#_x0000_t75" style="width:477.75pt;height:384.75pt;visibility:visible">
            <v:imagedata r:id="rId121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Представники української молоді гадають, що найбільш пріоритетними мали б бути наступні напрями державної молодіжної політики: сприяння зайнятості та самозайнятості молоді – 49%, сприяння забезпеченню молоді житлом і підтримка талановитої молоді – по 46%, заходи з поширення серед молоді здорового та безпечного способу життя – 44%. Найменш пріоритетним напрямом молодь вважає підтримку неформальних молодіжних рухів (9%) та неформальної освіти (10%).</w:t>
      </w:r>
    </w:p>
    <w:p w:rsidR="006E02DF" w:rsidRPr="00543541" w:rsidRDefault="006E02DF" w:rsidP="00DD50B2">
      <w:pPr>
        <w:spacing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9.4. Розподіл відповідей на запитання: «Якими мають бути пріоритетні напрямки державної молодіжної політики?»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2" o:spid="_x0000_i1136" type="#_x0000_t75" style="width:391.5pt;height:276pt;visibility:visible">
            <v:imagedata r:id="rId122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Майже половині респондентів (47%) нічого не відомо про державну молодіжну політику. Серед тих, хто про неї знають, найрозповсюдженішими джерелами інформації є Інтернет (зокрема, 11% дізнаються інформацію з соціальних мереж, а 23% - з інших Інтернет-джерел, крім соціальних мереж) та  телебачення – 18%.  Інші джерела інформації зазначили менше 10% опитаних.</w:t>
      </w:r>
    </w:p>
    <w:p w:rsidR="006E02DF" w:rsidRPr="00543541" w:rsidRDefault="006E02DF" w:rsidP="00DD50B2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9.5. Розподіл відповідей на запитання: «З яких джерел Вам відомо про державну молодіжну політику?»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3" o:spid="_x0000_i1137" type="#_x0000_t75" style="width:322.5pt;height:248.25pt;visibility:visible">
            <v:imagedata r:id="rId123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Рівень обізнаності опитаної молоді про осередки по роботі з молоддю (молодіжні центри, молодіжні клуби, гуртки тощо) дуже низький. Тільки 3% опитаних відвідують такі заклади, ще 15% знають про такі заклади, але не відвідують їх. Майже половині опитаних (49%) нічого не відомо про існування в їхніх населених пунктах осередків по роботі з молоддю, а 18% респондентів лише чули про такий заклад. </w:t>
      </w:r>
    </w:p>
    <w:p w:rsidR="006E02DF" w:rsidRPr="00543541" w:rsidRDefault="006E02DF" w:rsidP="00AF7E2B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9.6. Розподіл відповідей на запитання: «Чи є у Вашому населеному пункті осередки по роботі з молоддю (молодіжні центри, молодіжні клуби, гуртки тощо)?»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24" o:spid="_x0000_i1138" type="#_x0000_t75" style="width:322.5pt;height:174pt;visibility:visible">
            <v:imagedata r:id="rId124" o:title=""/>
          </v:shape>
        </w:pic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Відповідаючи на питання, які напрями роботи мають реалізовувати осередки по роботі з молоддю, респонденти назвали передусім інформування щодо можливості працевлаштування, організації власного бізнесу – 51%, навчальні програми з набуття різних навичок (комп’ютерна грамотність, іноземна мова тощо) та заняття різними видами спорту – по 49%, роботу творчих гуртків та майстерень – 45%. Лише 4% опитаних сказали, що робота таких закладів не потрібна.</w:t>
      </w:r>
    </w:p>
    <w:p w:rsidR="006E02DF" w:rsidRPr="00543541" w:rsidRDefault="006E02DF" w:rsidP="00AF7E2B">
      <w:pPr>
        <w:spacing w:after="0" w:line="240" w:lineRule="auto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9.7. Розподіл відповідей на запитання: «На Вашу думку, які напрями роботи мають реалізовувати в Вашому населеному пункті осередки по роботі з молоддю (молодіжні центри, молодіжні клуби, гуртки тощо)?» (Серед усіх респондентів)</w:t>
      </w:r>
    </w:p>
    <w:p w:rsidR="006E02DF" w:rsidRPr="00543541" w:rsidRDefault="006E02DF" w:rsidP="004D5514">
      <w:pPr>
        <w:jc w:val="both"/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125" o:spid="_x0000_i1139" type="#_x0000_t75" style="width:353.25pt;height:304.5pt;visibility:visible">
            <v:imagedata r:id="rId125" o:title=""/>
          </v:shape>
        </w:pict>
      </w:r>
    </w:p>
    <w:p w:rsidR="006E02DF" w:rsidRPr="00543541" w:rsidRDefault="006E02DF">
      <w:pPr>
        <w:spacing w:after="0" w:line="240" w:lineRule="auto"/>
        <w:rPr>
          <w:b/>
          <w:bCs w:val="0"/>
          <w:color w:val="000000"/>
          <w:sz w:val="28"/>
          <w:szCs w:val="28"/>
          <w:lang w:val="uk-UA"/>
        </w:rPr>
      </w:pPr>
      <w:r w:rsidRPr="00543541">
        <w:rPr>
          <w:lang w:val="uk-UA"/>
        </w:rPr>
        <w:br w:type="page"/>
      </w:r>
    </w:p>
    <w:p w:rsidR="006E02DF" w:rsidRPr="00543541" w:rsidRDefault="006E02DF" w:rsidP="00B25999">
      <w:pPr>
        <w:pStyle w:val="Heading1"/>
        <w:numPr>
          <w:ilvl w:val="0"/>
          <w:numId w:val="0"/>
        </w:numPr>
        <w:ind w:left="432"/>
        <w:rPr>
          <w:lang w:val="uk-UA"/>
        </w:rPr>
      </w:pPr>
      <w:bookmarkStart w:id="47" w:name="_Toc434855160"/>
      <w:r w:rsidRPr="00543541">
        <w:rPr>
          <w:lang w:val="uk-UA"/>
        </w:rPr>
        <w:t>Розділ 10. Канали комунікації</w:t>
      </w:r>
      <w:bookmarkEnd w:id="47"/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Більшість з числа опитаних – 65% принаймні раз на тиждень дивляться загальнонаціональні телеканали. Більше половини опитаних також раз на тиждень проглядають загальноукраїнські телевізійні сайти (56% респондентів) та сайти соціальних мереж (53% респондентів).</w:t>
      </w:r>
    </w:p>
    <w:p w:rsidR="006E02DF" w:rsidRPr="00543541" w:rsidRDefault="006E02DF" w:rsidP="00B25999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10.1. Розподіл відповідей на запитання: «Якими джерелами інформації та комунікації Ви користуєтесь принаймні один раз на тиждень?» (Серед усіх респондентів)</w:t>
      </w:r>
    </w:p>
    <w:p w:rsidR="006E02DF" w:rsidRPr="00543541" w:rsidRDefault="006E02DF" w:rsidP="00B25999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4" o:spid="_x0000_i1140" type="#_x0000_t75" style="width:265.5pt;height:322.5pt;visibility:visible">
            <v:imagedata r:id="rId126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Загальноукраїнським каналам довіряє дещо більше опитаних, ніж загальноукраїнським новинним сайтам – 25% проти 22%. Сайтам соціальних мереж довіряють 18%, а 33% респондентів з числа української молоді не довіряють жодному з джерел інформації.</w:t>
      </w:r>
    </w:p>
    <w:p w:rsidR="006E02DF" w:rsidRPr="00543541" w:rsidRDefault="006E02DF" w:rsidP="00B25999">
      <w:pPr>
        <w:spacing w:line="240" w:lineRule="auto"/>
        <w:jc w:val="both"/>
        <w:rPr>
          <w:rFonts w:cs="Arial"/>
          <w:i/>
          <w:lang w:val="uk-UA"/>
        </w:rPr>
      </w:pPr>
      <w:r w:rsidRPr="00543541">
        <w:rPr>
          <w:rFonts w:cs="Arial"/>
          <w:i/>
          <w:lang w:val="uk-UA"/>
        </w:rPr>
        <w:t>Рисунок 10.2. Розподіл відповідей на запитання: «Інформації з яких із цих джерел Ви довіряєте найбільше?» (Серед усіх респондентів)</w: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</w:p>
    <w:p w:rsidR="006E02DF" w:rsidRPr="00543541" w:rsidRDefault="006E02DF" w:rsidP="00B25999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6" o:spid="_x0000_i1141" type="#_x0000_t75" style="width:265.5pt;height:322.5pt;visibility:visible">
            <v:imagedata r:id="rId127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82% респондентів з числа української молоді мають в особистому користуванні інтернет (вдома або на роботі), 77% – персональний комп’ютер або ноутбук, а 59% – мобільний телефон і 46% - смартфон.</w:t>
      </w:r>
    </w:p>
    <w:p w:rsidR="006E02DF" w:rsidRPr="00543541" w:rsidRDefault="006E02DF" w:rsidP="00B25999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10.3. Розподіл відповідей на запитання: «Чи маєте Ви в особистому користуванні…?» (Серед усіх респондентів)</w:t>
      </w:r>
    </w:p>
    <w:p w:rsidR="006E02DF" w:rsidRPr="00543541" w:rsidRDefault="006E02DF" w:rsidP="00B25999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10" o:spid="_x0000_i1142" type="#_x0000_t75" style="width:265.5pt;height:198.75pt;visibility:visible">
            <v:imagedata r:id="rId128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Більшість тих, в кого є доступ до Інтернету вдома або на роботі, та хто має вищеперераховані гаджети, користувалися Інтернетом/відповідними гаджетами протягом останнього тижня. </w:t>
      </w:r>
    </w:p>
    <w:p w:rsidR="006E02DF" w:rsidRPr="00543541" w:rsidRDefault="006E02DF" w:rsidP="00B25999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10.4. Розподіл відповідей на запитання: «Чи користувалися Ви…?» (Серед респондентів, що мають у особистому користуванні відповідний пристрій чи користаються з відповідної послуги)</w:t>
      </w:r>
    </w:p>
    <w:p w:rsidR="006E02DF" w:rsidRPr="00543541" w:rsidRDefault="006E02DF" w:rsidP="00B25999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99" o:spid="_x0000_i1143" type="#_x0000_t75" style="width:361.5pt;height:204.75pt;visibility:visible">
            <v:imagedata r:id="rId129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Щодо користування Інтернетом, то 78% представників української молоді використовують його вдома, 33% користуються з Інтернету на роботі. При цьому, 12% опитаних мають потребу, але не мають можливості користуватися Інтернетом, а 5% не мають потреби і ніколи не користуються.</w:t>
      </w:r>
    </w:p>
    <w:p w:rsidR="006E02DF" w:rsidRPr="00543541" w:rsidRDefault="006E02DF" w:rsidP="00467B81">
      <w:pPr>
        <w:spacing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10.5. Розподіл відповідей на запитання: «Чи користуєтесь Ви Інтернетом?» (Серед усіх респондентів)</w:t>
      </w:r>
    </w:p>
    <w:p w:rsidR="006E02DF" w:rsidRPr="00543541" w:rsidRDefault="006E02DF" w:rsidP="00B25999">
      <w:pPr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70" o:spid="_x0000_i1144" type="#_x0000_t75" style="width:262.5pt;height:198.75pt;visibility:visible">
            <v:imagedata r:id="rId130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>В основному українська молодь користується Інтернетом для того, щоб бути в курсі останніх новин – так відповіли 63% опитаних. Ще 50% використовує Інтернет для того щоб знаходити і слухати/переписувати музику, фільми.</w:t>
      </w:r>
    </w:p>
    <w:p w:rsidR="006E02DF" w:rsidRPr="00543541" w:rsidRDefault="006E02DF" w:rsidP="00467B81">
      <w:pPr>
        <w:spacing w:after="8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10.6. Розподіл відповідей на запитання: «З якою метою Ви використовуєте Інтернет?» (Серед респондентів-користувачів Інтернету)</w:t>
      </w:r>
    </w:p>
    <w:p w:rsidR="006E02DF" w:rsidRPr="00543541" w:rsidRDefault="006E02DF" w:rsidP="00467B81">
      <w:pPr>
        <w:spacing w:after="80"/>
        <w:rPr>
          <w:rFonts w:cs="Arial"/>
          <w:b/>
          <w:lang w:val="uk-UA"/>
        </w:rPr>
      </w:pPr>
      <w:r w:rsidRPr="000F042E">
        <w:rPr>
          <w:noProof/>
          <w:lang w:eastAsia="en-US"/>
        </w:rPr>
        <w:pict>
          <v:shape id="Рисунок 74" o:spid="_x0000_i1145" type="#_x0000_t75" style="width:381.75pt;height:405.75pt;visibility:visible">
            <v:imagedata r:id="rId131" o:title=""/>
          </v:shape>
        </w:pict>
      </w:r>
    </w:p>
    <w:p w:rsidR="006E02DF" w:rsidRPr="00543541" w:rsidRDefault="006E02DF" w:rsidP="00B25999">
      <w:pPr>
        <w:jc w:val="both"/>
        <w:rPr>
          <w:rFonts w:cs="Arial"/>
          <w:lang w:val="uk-UA"/>
        </w:rPr>
      </w:pPr>
      <w:r w:rsidRPr="00543541">
        <w:rPr>
          <w:rFonts w:cs="Arial"/>
          <w:lang w:val="uk-UA"/>
        </w:rPr>
        <w:t xml:space="preserve">Більшість молодих користувачів Інтернету – 86% - використовують його принаймні один або кілька разів на день. </w:t>
      </w:r>
    </w:p>
    <w:p w:rsidR="006E02DF" w:rsidRPr="00543541" w:rsidRDefault="006E02DF" w:rsidP="00467B81">
      <w:pPr>
        <w:spacing w:after="40" w:line="240" w:lineRule="auto"/>
        <w:jc w:val="both"/>
        <w:rPr>
          <w:rFonts w:cs="Arial"/>
          <w:lang w:val="uk-UA"/>
        </w:rPr>
      </w:pPr>
      <w:r w:rsidRPr="00543541">
        <w:rPr>
          <w:rFonts w:cs="Arial"/>
          <w:i/>
          <w:lang w:val="uk-UA"/>
        </w:rPr>
        <w:t>Рисунок 10.7. Розподіл відповідей на запитання: «Як часто Ви особисто користуєтесь Інтернетом?» (Серед респондентів-користувачів Інтернету)</w:t>
      </w:r>
    </w:p>
    <w:p w:rsidR="006E02DF" w:rsidRPr="00543541" w:rsidRDefault="006E02DF" w:rsidP="00467B81">
      <w:pPr>
        <w:rPr>
          <w:rFonts w:cs="Arial"/>
          <w:lang w:val="uk-UA"/>
        </w:rPr>
      </w:pPr>
      <w:r w:rsidRPr="000F042E">
        <w:rPr>
          <w:noProof/>
          <w:lang w:eastAsia="en-US"/>
        </w:rPr>
        <w:pict>
          <v:shape id="Рисунок 20" o:spid="_x0000_i1146" type="#_x0000_t75" style="width:265.5pt;height:149.25pt;visibility:visible">
            <v:imagedata r:id="rId132" o:title=""/>
          </v:shape>
        </w:pict>
      </w:r>
    </w:p>
    <w:sectPr w:rsidR="006E02DF" w:rsidRPr="00543541" w:rsidSect="00893DFC">
      <w:headerReference w:type="even" r:id="rId133"/>
      <w:headerReference w:type="default" r:id="rId134"/>
      <w:footerReference w:type="default" r:id="rId135"/>
      <w:headerReference w:type="first" r:id="rId136"/>
      <w:pgSz w:w="11907" w:h="16840" w:code="9"/>
      <w:pgMar w:top="2835" w:right="1588" w:bottom="1021" w:left="1418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2DF" w:rsidRDefault="006E02DF" w:rsidP="00523337">
      <w:r>
        <w:separator/>
      </w:r>
    </w:p>
    <w:p w:rsidR="006E02DF" w:rsidRDefault="006E02DF" w:rsidP="00523337"/>
  </w:endnote>
  <w:endnote w:type="continuationSeparator" w:id="0">
    <w:p w:rsidR="006E02DF" w:rsidRDefault="006E02DF" w:rsidP="00523337">
      <w:r>
        <w:continuationSeparator/>
      </w:r>
    </w:p>
    <w:p w:rsidR="006E02DF" w:rsidRDefault="006E02DF" w:rsidP="0052333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sightprin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F" w:rsidRDefault="006E02DF" w:rsidP="00893DFC">
    <w:pPr>
      <w:pStyle w:val="Footer"/>
    </w:pPr>
    <w:r>
      <w:tab/>
    </w:r>
    <w:fldSimple w:instr=" STYLEREF  DocumentTitle  \* MERGEFORMAT ">
      <w:r>
        <w:rPr>
          <w:noProof/>
        </w:rPr>
        <w:t xml:space="preserve">Молодь </w:t>
      </w:r>
      <w:r w:rsidRPr="001C70A9">
        <w:rPr>
          <w:noProof/>
          <w:lang w:val="uk-UA"/>
        </w:rPr>
        <w:t>України</w:t>
      </w:r>
      <w:r>
        <w:rPr>
          <w:noProof/>
        </w:rPr>
        <w:t xml:space="preserve"> - 2015</w:t>
      </w:r>
    </w:fldSimple>
    <w:r w:rsidRPr="00BB4891">
      <w:t xml:space="preserve"> (</w:t>
    </w:r>
    <w:fldSimple w:instr=" STYLEREF  Datum1  \* MERGEFORMAT ">
      <w:r w:rsidRPr="001C70A9">
        <w:rPr>
          <w:bCs w:val="0"/>
          <w:noProof/>
          <w:lang w:val="de-DE"/>
        </w:rPr>
        <w:t xml:space="preserve">09 листопада, </w:t>
      </w:r>
      <w:r>
        <w:rPr>
          <w:noProof/>
        </w:rPr>
        <w:t>2015 р.</w:t>
      </w:r>
    </w:fldSimple>
    <w:r w:rsidRPr="00BB4891">
      <w:t>)</w:t>
    </w:r>
    <w:r>
      <w:tab/>
    </w:r>
    <w:fldSimple w:instr=" PAGE   \* MERGEFORMAT ">
      <w:r>
        <w:rPr>
          <w:noProof/>
        </w:rPr>
        <w:t>89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2DF" w:rsidRDefault="006E02DF" w:rsidP="00523337">
      <w:r>
        <w:separator/>
      </w:r>
    </w:p>
    <w:p w:rsidR="006E02DF" w:rsidRDefault="006E02DF" w:rsidP="00523337"/>
  </w:footnote>
  <w:footnote w:type="continuationSeparator" w:id="0">
    <w:p w:rsidR="006E02DF" w:rsidRDefault="006E02DF" w:rsidP="00523337">
      <w:r>
        <w:continuationSeparator/>
      </w:r>
    </w:p>
    <w:p w:rsidR="006E02DF" w:rsidRDefault="006E02DF" w:rsidP="00523337"/>
  </w:footnote>
  <w:footnote w:id="1">
    <w:p w:rsidR="006E02DF" w:rsidRDefault="006E02DF">
      <w:pPr>
        <w:pStyle w:val="FootnoteText"/>
      </w:pPr>
      <w:r w:rsidRPr="002C0A20">
        <w:rPr>
          <w:rStyle w:val="FootnoteReference"/>
          <w:sz w:val="18"/>
        </w:rPr>
        <w:footnoteRef/>
      </w:r>
      <w:r w:rsidRPr="002C0A20">
        <w:rPr>
          <w:sz w:val="18"/>
          <w:lang w:val="ru-RU"/>
        </w:rPr>
        <w:t xml:space="preserve"> </w:t>
      </w:r>
      <w:r w:rsidRPr="002C0A20">
        <w:rPr>
          <w:sz w:val="18"/>
          <w:lang w:val="uk-UA"/>
        </w:rPr>
        <w:t>З тих, хто звертався до державних/комунальних закладів, 14% відзначили факти хабарництва</w:t>
      </w:r>
    </w:p>
  </w:footnote>
  <w:footnote w:id="2">
    <w:p w:rsidR="006E02DF" w:rsidRDefault="006E02DF">
      <w:pPr>
        <w:pStyle w:val="FootnoteText"/>
      </w:pPr>
      <w:r>
        <w:rPr>
          <w:rStyle w:val="FootnoteReference"/>
        </w:rPr>
        <w:footnoteRef/>
      </w:r>
      <w:r w:rsidRPr="00890A63">
        <w:rPr>
          <w:lang w:val="uk-UA"/>
        </w:rPr>
        <w:t xml:space="preserve"> </w:t>
      </w:r>
      <w:r>
        <w:rPr>
          <w:lang w:val="uk-UA"/>
        </w:rPr>
        <w:t>Повне формулювання питання звучало наступним чином: “</w:t>
      </w:r>
      <w:r>
        <w:rPr>
          <w:i/>
          <w:sz w:val="18"/>
          <w:lang w:val="uk-UA"/>
        </w:rPr>
        <w:t>С</w:t>
      </w:r>
      <w:r w:rsidRPr="00890A63">
        <w:rPr>
          <w:i/>
          <w:sz w:val="18"/>
          <w:lang w:val="uk-UA"/>
        </w:rPr>
        <w:t xml:space="preserve">таном на сьогодні на законодавчому рівні в </w:t>
      </w:r>
      <w:r>
        <w:rPr>
          <w:i/>
          <w:sz w:val="18"/>
          <w:lang w:val="uk-UA"/>
        </w:rPr>
        <w:t>У</w:t>
      </w:r>
      <w:r w:rsidRPr="00890A63">
        <w:rPr>
          <w:i/>
          <w:sz w:val="18"/>
          <w:lang w:val="uk-UA"/>
        </w:rPr>
        <w:t>країн</w:t>
      </w:r>
      <w:r>
        <w:rPr>
          <w:i/>
          <w:sz w:val="18"/>
          <w:lang w:val="uk-UA"/>
        </w:rPr>
        <w:t>і</w:t>
      </w:r>
      <w:r w:rsidRPr="00AF7E2B">
        <w:rPr>
          <w:i/>
          <w:sz w:val="18"/>
          <w:lang w:val="uk-UA"/>
        </w:rPr>
        <w:t xml:space="preserve"> вік</w:t>
      </w:r>
      <w:r w:rsidRPr="00890A63">
        <w:rPr>
          <w:i/>
          <w:sz w:val="18"/>
          <w:lang w:val="uk-UA"/>
        </w:rPr>
        <w:t xml:space="preserve"> молоді визначено від 14 до 35 років, але це приводить до того, що бюджет розпорошується між групами молоді з різними потребами (наприклад, тих, хто навчається, і тих, хто вже працює)</w:t>
      </w:r>
      <w:r>
        <w:rPr>
          <w:i/>
          <w:sz w:val="18"/>
          <w:lang w:val="uk-UA"/>
        </w:rPr>
        <w:t>,</w:t>
      </w:r>
      <w:r w:rsidRPr="00890A63">
        <w:rPr>
          <w:i/>
          <w:sz w:val="18"/>
          <w:lang w:val="uk-UA"/>
        </w:rPr>
        <w:t xml:space="preserve"> чи вважаєте </w:t>
      </w:r>
      <w:r>
        <w:rPr>
          <w:i/>
          <w:sz w:val="18"/>
          <w:lang w:val="uk-UA"/>
        </w:rPr>
        <w:t>В</w:t>
      </w:r>
      <w:r w:rsidRPr="00890A63">
        <w:rPr>
          <w:i/>
          <w:sz w:val="18"/>
          <w:lang w:val="uk-UA"/>
        </w:rPr>
        <w:t xml:space="preserve">и за необхідне змінити вікові межі молоді в </w:t>
      </w:r>
      <w:r>
        <w:rPr>
          <w:i/>
          <w:sz w:val="18"/>
          <w:lang w:val="uk-UA"/>
        </w:rPr>
        <w:t>У</w:t>
      </w:r>
      <w:r w:rsidRPr="00890A63">
        <w:rPr>
          <w:i/>
          <w:sz w:val="18"/>
          <w:lang w:val="uk-UA"/>
        </w:rPr>
        <w:t>країні?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F" w:rsidRDefault="006E02DF" w:rsidP="00523337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02DF" w:rsidRDefault="006E02DF" w:rsidP="00523337">
    <w:pPr>
      <w:pStyle w:val="Header"/>
    </w:pPr>
  </w:p>
  <w:p w:rsidR="006E02DF" w:rsidRDefault="006E02DF" w:rsidP="0052333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F" w:rsidRDefault="006E02DF" w:rsidP="00523337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7" o:spid="_x0000_s2049" type="#_x0000_t75" alt="GfK_logo_RGB_neu_18mm" style="position:absolute;margin-left:515.95pt;margin-top:28.35pt;width:51pt;height:51pt;z-index:-25165619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F" w:rsidRPr="00523337" w:rsidRDefault="006E02DF" w:rsidP="00893DFC">
    <w:pPr>
      <w:pStyle w:val="KopfzeileSeite1"/>
      <w:spacing w:after="0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alt="GfK_logo_RGB_neu_18mm" style="position:absolute;margin-left:515.95pt;margin-top:28.35pt;width:51pt;height:51pt;z-index:-251654144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D5D"/>
    <w:multiLevelType w:val="hybridMultilevel"/>
    <w:tmpl w:val="28EADC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838FB"/>
    <w:multiLevelType w:val="multilevel"/>
    <w:tmpl w:val="B37C3F6C"/>
    <w:lvl w:ilvl="0">
      <w:start w:val="3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">
    <w:nsid w:val="1D894D5C"/>
    <w:multiLevelType w:val="multilevel"/>
    <w:tmpl w:val="1B54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37CCF"/>
    <w:multiLevelType w:val="multilevel"/>
    <w:tmpl w:val="33349F5C"/>
    <w:styleLink w:val="ListHead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4">
    <w:nsid w:val="23F23252"/>
    <w:multiLevelType w:val="hybridMultilevel"/>
    <w:tmpl w:val="EAA2D5FC"/>
    <w:lvl w:ilvl="0" w:tplc="F586A30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05413"/>
    <w:multiLevelType w:val="hybridMultilevel"/>
    <w:tmpl w:val="4D5081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DB6CB6"/>
    <w:multiLevelType w:val="multilevel"/>
    <w:tmpl w:val="041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">
    <w:nsid w:val="357918D2"/>
    <w:multiLevelType w:val="multilevel"/>
    <w:tmpl w:val="FB7EC344"/>
    <w:styleLink w:val="ListNum"/>
    <w:lvl w:ilvl="0">
      <w:start w:val="1"/>
      <w:numFmt w:val="decimal"/>
      <w:pStyle w:val="Numberlist"/>
      <w:lvlText w:val="%1.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283"/>
      </w:pPr>
      <w:rPr>
        <w:rFonts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auto"/>
      </w:rPr>
    </w:lvl>
    <w:lvl w:ilvl="3">
      <w:start w:val="1"/>
      <w:numFmt w:val="bullet"/>
      <w:lvlText w:val="•"/>
      <w:lvlJc w:val="left"/>
      <w:pPr>
        <w:tabs>
          <w:tab w:val="num" w:pos="964"/>
        </w:tabs>
        <w:ind w:left="964" w:hanging="227"/>
      </w:pPr>
      <w:rPr>
        <w:rFonts w:ascii="Arial" w:hAnsi="Arial" w:hint="default"/>
        <w:color w:val="auto"/>
      </w:rPr>
    </w:lvl>
    <w:lvl w:ilvl="4">
      <w:start w:val="1"/>
      <w:numFmt w:val="bullet"/>
      <w:lvlText w:val="•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auto"/>
      </w:rPr>
    </w:lvl>
    <w:lvl w:ilvl="5">
      <w:start w:val="1"/>
      <w:numFmt w:val="bullet"/>
      <w:lvlText w:val="•"/>
      <w:lvlJc w:val="left"/>
      <w:pPr>
        <w:tabs>
          <w:tab w:val="num" w:pos="1418"/>
        </w:tabs>
        <w:ind w:left="1418" w:hanging="227"/>
      </w:pPr>
      <w:rPr>
        <w:rFonts w:ascii="Arial" w:hAnsi="Arial" w:hint="default"/>
        <w:color w:val="auto"/>
      </w:rPr>
    </w:lvl>
    <w:lvl w:ilvl="6">
      <w:start w:val="1"/>
      <w:numFmt w:val="bullet"/>
      <w:lvlText w:val="•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auto"/>
      </w:rPr>
    </w:lvl>
    <w:lvl w:ilvl="7">
      <w:start w:val="1"/>
      <w:numFmt w:val="bullet"/>
      <w:lvlText w:val="•"/>
      <w:lvlJc w:val="left"/>
      <w:pPr>
        <w:tabs>
          <w:tab w:val="num" w:pos="1871"/>
        </w:tabs>
        <w:ind w:left="1871" w:hanging="227"/>
      </w:pPr>
      <w:rPr>
        <w:rFonts w:ascii="Arial" w:hAnsi="Arial" w:hint="default"/>
        <w:color w:val="auto"/>
      </w:rPr>
    </w:lvl>
    <w:lvl w:ilvl="8">
      <w:start w:val="1"/>
      <w:numFmt w:val="bullet"/>
      <w:lvlText w:val="•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auto"/>
      </w:rPr>
    </w:lvl>
  </w:abstractNum>
  <w:abstractNum w:abstractNumId="8">
    <w:nsid w:val="380714A4"/>
    <w:multiLevelType w:val="hybridMultilevel"/>
    <w:tmpl w:val="9BD0F342"/>
    <w:lvl w:ilvl="0" w:tplc="6D3639A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6D79D9"/>
    <w:multiLevelType w:val="multilevel"/>
    <w:tmpl w:val="53B26E1C"/>
    <w:styleLink w:val="Aufzhlungszeichen1"/>
    <w:lvl w:ilvl="0">
      <w:start w:val="1"/>
      <w:numFmt w:val="bullet"/>
      <w:pStyle w:val="Bulletlist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color w:val="auto"/>
      </w:rPr>
    </w:lvl>
    <w:lvl w:ilvl="1">
      <w:start w:val="1"/>
      <w:numFmt w:val="bullet"/>
      <w:lvlText w:val="•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lvlText w:val="•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lvlText w:val="•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lvlText w:val="•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lvlText w:val="•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lvlText w:val="•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lvlText w:val="•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10">
    <w:nsid w:val="3DBD36C6"/>
    <w:multiLevelType w:val="multilevel"/>
    <w:tmpl w:val="EDF216EE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>
    <w:nsid w:val="3F042CDE"/>
    <w:multiLevelType w:val="hybridMultilevel"/>
    <w:tmpl w:val="044C2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33855"/>
    <w:multiLevelType w:val="hybridMultilevel"/>
    <w:tmpl w:val="BE38077C"/>
    <w:lvl w:ilvl="0" w:tplc="56B852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639F9"/>
    <w:multiLevelType w:val="hybridMultilevel"/>
    <w:tmpl w:val="B5367D0E"/>
    <w:lvl w:ilvl="0" w:tplc="E01C176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924E9"/>
    <w:multiLevelType w:val="multilevel"/>
    <w:tmpl w:val="FB7EC344"/>
    <w:numStyleLink w:val="ListNum"/>
  </w:abstractNum>
  <w:abstractNum w:abstractNumId="15">
    <w:nsid w:val="57F62EB3"/>
    <w:multiLevelType w:val="multilevel"/>
    <w:tmpl w:val="53B26E1C"/>
    <w:numStyleLink w:val="Aufzhlungszeichen1"/>
  </w:abstractNum>
  <w:abstractNum w:abstractNumId="16">
    <w:nsid w:val="60FB4A71"/>
    <w:multiLevelType w:val="hybridMultilevel"/>
    <w:tmpl w:val="7E9240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664D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7983797F"/>
    <w:multiLevelType w:val="multilevel"/>
    <w:tmpl w:val="7BA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4"/>
  </w:num>
  <w:num w:numId="5">
    <w:abstractNumId w:val="10"/>
  </w:num>
  <w:num w:numId="6">
    <w:abstractNumId w:val="3"/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0"/>
  </w:num>
  <w:num w:numId="12">
    <w:abstractNumId w:val="12"/>
  </w:num>
  <w:num w:numId="13">
    <w:abstractNumId w:val="1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5"/>
  </w:num>
  <w:num w:numId="21">
    <w:abstractNumId w:val="17"/>
  </w:num>
  <w:num w:numId="22">
    <w:abstractNumId w:val="6"/>
  </w:num>
  <w:num w:numId="23">
    <w:abstractNumId w:val="11"/>
  </w:num>
  <w:num w:numId="24">
    <w:abstractNumId w:val="2"/>
  </w:num>
  <w:num w:numId="25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1801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4E3"/>
    <w:rsid w:val="000239A7"/>
    <w:rsid w:val="00023DCB"/>
    <w:rsid w:val="00041002"/>
    <w:rsid w:val="000453BC"/>
    <w:rsid w:val="00046FDE"/>
    <w:rsid w:val="00053709"/>
    <w:rsid w:val="000612DF"/>
    <w:rsid w:val="000662A3"/>
    <w:rsid w:val="00070E4E"/>
    <w:rsid w:val="00072C85"/>
    <w:rsid w:val="000759DB"/>
    <w:rsid w:val="00075DD5"/>
    <w:rsid w:val="000816BA"/>
    <w:rsid w:val="00084558"/>
    <w:rsid w:val="00087485"/>
    <w:rsid w:val="0009101D"/>
    <w:rsid w:val="00092953"/>
    <w:rsid w:val="000977CE"/>
    <w:rsid w:val="00097E78"/>
    <w:rsid w:val="000A060D"/>
    <w:rsid w:val="000B1A91"/>
    <w:rsid w:val="000B4852"/>
    <w:rsid w:val="000B691D"/>
    <w:rsid w:val="000B6A56"/>
    <w:rsid w:val="000C0CBF"/>
    <w:rsid w:val="000C7A93"/>
    <w:rsid w:val="000D6664"/>
    <w:rsid w:val="000E15C5"/>
    <w:rsid w:val="000E319C"/>
    <w:rsid w:val="000E363C"/>
    <w:rsid w:val="000E672C"/>
    <w:rsid w:val="000F042E"/>
    <w:rsid w:val="000F17B6"/>
    <w:rsid w:val="001078D9"/>
    <w:rsid w:val="00122380"/>
    <w:rsid w:val="00123E28"/>
    <w:rsid w:val="00130332"/>
    <w:rsid w:val="00131E7B"/>
    <w:rsid w:val="00141FC3"/>
    <w:rsid w:val="0014202A"/>
    <w:rsid w:val="00143F87"/>
    <w:rsid w:val="00144593"/>
    <w:rsid w:val="00150CB4"/>
    <w:rsid w:val="00152CD8"/>
    <w:rsid w:val="00157C6F"/>
    <w:rsid w:val="001608FB"/>
    <w:rsid w:val="00172FC4"/>
    <w:rsid w:val="00182972"/>
    <w:rsid w:val="001861D2"/>
    <w:rsid w:val="0019201D"/>
    <w:rsid w:val="00192564"/>
    <w:rsid w:val="001A70A2"/>
    <w:rsid w:val="001A7995"/>
    <w:rsid w:val="001C34EA"/>
    <w:rsid w:val="001C70A9"/>
    <w:rsid w:val="001D5C93"/>
    <w:rsid w:val="001F5FB5"/>
    <w:rsid w:val="00201691"/>
    <w:rsid w:val="002047C2"/>
    <w:rsid w:val="002050F0"/>
    <w:rsid w:val="00206C30"/>
    <w:rsid w:val="002148AB"/>
    <w:rsid w:val="002171CD"/>
    <w:rsid w:val="00263571"/>
    <w:rsid w:val="00270698"/>
    <w:rsid w:val="002717B1"/>
    <w:rsid w:val="002743BE"/>
    <w:rsid w:val="00276070"/>
    <w:rsid w:val="00286398"/>
    <w:rsid w:val="00291A67"/>
    <w:rsid w:val="002924EC"/>
    <w:rsid w:val="00294586"/>
    <w:rsid w:val="002A1A16"/>
    <w:rsid w:val="002A2296"/>
    <w:rsid w:val="002B78B6"/>
    <w:rsid w:val="002C0A20"/>
    <w:rsid w:val="002C350C"/>
    <w:rsid w:val="002C417B"/>
    <w:rsid w:val="002D0961"/>
    <w:rsid w:val="002D2E59"/>
    <w:rsid w:val="002D4F93"/>
    <w:rsid w:val="002E228E"/>
    <w:rsid w:val="002E254F"/>
    <w:rsid w:val="002E5949"/>
    <w:rsid w:val="002F4AE9"/>
    <w:rsid w:val="002F7D5D"/>
    <w:rsid w:val="0030385A"/>
    <w:rsid w:val="0031771F"/>
    <w:rsid w:val="00326239"/>
    <w:rsid w:val="00326BCF"/>
    <w:rsid w:val="00331D8E"/>
    <w:rsid w:val="00345221"/>
    <w:rsid w:val="00345DDF"/>
    <w:rsid w:val="00354B6E"/>
    <w:rsid w:val="00355534"/>
    <w:rsid w:val="00355D5D"/>
    <w:rsid w:val="00376418"/>
    <w:rsid w:val="00377D7D"/>
    <w:rsid w:val="0038032D"/>
    <w:rsid w:val="00381971"/>
    <w:rsid w:val="003819F4"/>
    <w:rsid w:val="00387A99"/>
    <w:rsid w:val="00394A34"/>
    <w:rsid w:val="00397470"/>
    <w:rsid w:val="0039763E"/>
    <w:rsid w:val="003A0D10"/>
    <w:rsid w:val="003B2C70"/>
    <w:rsid w:val="003B3975"/>
    <w:rsid w:val="003C0CE9"/>
    <w:rsid w:val="003C0CEA"/>
    <w:rsid w:val="003D0B30"/>
    <w:rsid w:val="003D36CC"/>
    <w:rsid w:val="003D581E"/>
    <w:rsid w:val="003E04F1"/>
    <w:rsid w:val="003F0994"/>
    <w:rsid w:val="003F6EB5"/>
    <w:rsid w:val="004001C0"/>
    <w:rsid w:val="004133DD"/>
    <w:rsid w:val="0041678B"/>
    <w:rsid w:val="00420A44"/>
    <w:rsid w:val="0042187C"/>
    <w:rsid w:val="00421964"/>
    <w:rsid w:val="00422638"/>
    <w:rsid w:val="00432ACF"/>
    <w:rsid w:val="00435375"/>
    <w:rsid w:val="00437C5F"/>
    <w:rsid w:val="00445B19"/>
    <w:rsid w:val="00446604"/>
    <w:rsid w:val="004529EB"/>
    <w:rsid w:val="00453725"/>
    <w:rsid w:val="00454FD3"/>
    <w:rsid w:val="00466E6C"/>
    <w:rsid w:val="00467408"/>
    <w:rsid w:val="004676B2"/>
    <w:rsid w:val="00467B81"/>
    <w:rsid w:val="00470B66"/>
    <w:rsid w:val="00472015"/>
    <w:rsid w:val="004746F5"/>
    <w:rsid w:val="00475201"/>
    <w:rsid w:val="0047723D"/>
    <w:rsid w:val="004834B4"/>
    <w:rsid w:val="00484371"/>
    <w:rsid w:val="00484470"/>
    <w:rsid w:val="00490C15"/>
    <w:rsid w:val="004957D8"/>
    <w:rsid w:val="00496030"/>
    <w:rsid w:val="004A5E57"/>
    <w:rsid w:val="004C4546"/>
    <w:rsid w:val="004D0C60"/>
    <w:rsid w:val="004D5514"/>
    <w:rsid w:val="004E0109"/>
    <w:rsid w:val="004E4E5C"/>
    <w:rsid w:val="004E722D"/>
    <w:rsid w:val="004E7EC5"/>
    <w:rsid w:val="004F0A1B"/>
    <w:rsid w:val="004F1D92"/>
    <w:rsid w:val="004F1F07"/>
    <w:rsid w:val="004F51DC"/>
    <w:rsid w:val="005003C4"/>
    <w:rsid w:val="0050415A"/>
    <w:rsid w:val="00507A02"/>
    <w:rsid w:val="00517649"/>
    <w:rsid w:val="00522E7A"/>
    <w:rsid w:val="00523337"/>
    <w:rsid w:val="0053380A"/>
    <w:rsid w:val="00534511"/>
    <w:rsid w:val="00537B77"/>
    <w:rsid w:val="00543541"/>
    <w:rsid w:val="00543741"/>
    <w:rsid w:val="00545440"/>
    <w:rsid w:val="00555D4E"/>
    <w:rsid w:val="0056067C"/>
    <w:rsid w:val="00580137"/>
    <w:rsid w:val="005948F9"/>
    <w:rsid w:val="005A3C24"/>
    <w:rsid w:val="005B2843"/>
    <w:rsid w:val="005C1BBB"/>
    <w:rsid w:val="005C21F4"/>
    <w:rsid w:val="005C7E86"/>
    <w:rsid w:val="005E3A7C"/>
    <w:rsid w:val="005F21D7"/>
    <w:rsid w:val="005F460F"/>
    <w:rsid w:val="006027D8"/>
    <w:rsid w:val="006164C9"/>
    <w:rsid w:val="0065231A"/>
    <w:rsid w:val="00654B48"/>
    <w:rsid w:val="006552B3"/>
    <w:rsid w:val="00655528"/>
    <w:rsid w:val="0065776A"/>
    <w:rsid w:val="00660B2E"/>
    <w:rsid w:val="006721A5"/>
    <w:rsid w:val="00673E31"/>
    <w:rsid w:val="00675A8F"/>
    <w:rsid w:val="00693636"/>
    <w:rsid w:val="006B0350"/>
    <w:rsid w:val="006C2CA0"/>
    <w:rsid w:val="006C5C8C"/>
    <w:rsid w:val="006C7554"/>
    <w:rsid w:val="006E02DF"/>
    <w:rsid w:val="006E07AF"/>
    <w:rsid w:val="006E0F1E"/>
    <w:rsid w:val="006E4022"/>
    <w:rsid w:val="006F6042"/>
    <w:rsid w:val="00701E52"/>
    <w:rsid w:val="0070287C"/>
    <w:rsid w:val="0070361F"/>
    <w:rsid w:val="0071198C"/>
    <w:rsid w:val="0072634D"/>
    <w:rsid w:val="0073170A"/>
    <w:rsid w:val="0073482F"/>
    <w:rsid w:val="00735BB1"/>
    <w:rsid w:val="00736F0A"/>
    <w:rsid w:val="00740435"/>
    <w:rsid w:val="007470AB"/>
    <w:rsid w:val="007478F0"/>
    <w:rsid w:val="00760A88"/>
    <w:rsid w:val="00765418"/>
    <w:rsid w:val="0077231D"/>
    <w:rsid w:val="00776C7C"/>
    <w:rsid w:val="00786526"/>
    <w:rsid w:val="00786CBB"/>
    <w:rsid w:val="007A2580"/>
    <w:rsid w:val="007B2C1E"/>
    <w:rsid w:val="007B3477"/>
    <w:rsid w:val="007B6E78"/>
    <w:rsid w:val="007C32A9"/>
    <w:rsid w:val="007C4CFC"/>
    <w:rsid w:val="007D1CF5"/>
    <w:rsid w:val="007D3E68"/>
    <w:rsid w:val="007E3793"/>
    <w:rsid w:val="007E7D5B"/>
    <w:rsid w:val="007E7F06"/>
    <w:rsid w:val="007F4B92"/>
    <w:rsid w:val="007F54F4"/>
    <w:rsid w:val="00801DBC"/>
    <w:rsid w:val="0080344E"/>
    <w:rsid w:val="00805D17"/>
    <w:rsid w:val="00815FD0"/>
    <w:rsid w:val="00817E7A"/>
    <w:rsid w:val="008220B2"/>
    <w:rsid w:val="00826D7F"/>
    <w:rsid w:val="00836F79"/>
    <w:rsid w:val="00857261"/>
    <w:rsid w:val="008614B0"/>
    <w:rsid w:val="008640BF"/>
    <w:rsid w:val="0087145E"/>
    <w:rsid w:val="00871F52"/>
    <w:rsid w:val="008814E3"/>
    <w:rsid w:val="00890A63"/>
    <w:rsid w:val="00891A65"/>
    <w:rsid w:val="00893DFC"/>
    <w:rsid w:val="0089629A"/>
    <w:rsid w:val="008A1D50"/>
    <w:rsid w:val="008C1CEE"/>
    <w:rsid w:val="008C26D3"/>
    <w:rsid w:val="008C2738"/>
    <w:rsid w:val="008C64EE"/>
    <w:rsid w:val="008C6BC6"/>
    <w:rsid w:val="008D57CD"/>
    <w:rsid w:val="008D6A33"/>
    <w:rsid w:val="008E0A0A"/>
    <w:rsid w:val="008E376B"/>
    <w:rsid w:val="008F02E5"/>
    <w:rsid w:val="008F3698"/>
    <w:rsid w:val="008F50A3"/>
    <w:rsid w:val="00901026"/>
    <w:rsid w:val="00901504"/>
    <w:rsid w:val="00901F60"/>
    <w:rsid w:val="00911BA7"/>
    <w:rsid w:val="00914358"/>
    <w:rsid w:val="009254FD"/>
    <w:rsid w:val="00926902"/>
    <w:rsid w:val="0093260F"/>
    <w:rsid w:val="00941B88"/>
    <w:rsid w:val="0094514E"/>
    <w:rsid w:val="00951BBA"/>
    <w:rsid w:val="00952E60"/>
    <w:rsid w:val="00953827"/>
    <w:rsid w:val="0095483C"/>
    <w:rsid w:val="009565A8"/>
    <w:rsid w:val="00957D85"/>
    <w:rsid w:val="00962399"/>
    <w:rsid w:val="0096430C"/>
    <w:rsid w:val="00977AA4"/>
    <w:rsid w:val="0098507A"/>
    <w:rsid w:val="00985B76"/>
    <w:rsid w:val="009C3A4E"/>
    <w:rsid w:val="009C4C73"/>
    <w:rsid w:val="009D233F"/>
    <w:rsid w:val="009D3323"/>
    <w:rsid w:val="009D4C25"/>
    <w:rsid w:val="009D59FB"/>
    <w:rsid w:val="00A040C3"/>
    <w:rsid w:val="00A07B15"/>
    <w:rsid w:val="00A122B8"/>
    <w:rsid w:val="00A12CF6"/>
    <w:rsid w:val="00A234FC"/>
    <w:rsid w:val="00A25F01"/>
    <w:rsid w:val="00A304C3"/>
    <w:rsid w:val="00A338AB"/>
    <w:rsid w:val="00A352AE"/>
    <w:rsid w:val="00A43F78"/>
    <w:rsid w:val="00A451C8"/>
    <w:rsid w:val="00A45C8F"/>
    <w:rsid w:val="00A46969"/>
    <w:rsid w:val="00A53F80"/>
    <w:rsid w:val="00A54B46"/>
    <w:rsid w:val="00A65A01"/>
    <w:rsid w:val="00A65E4E"/>
    <w:rsid w:val="00A730B0"/>
    <w:rsid w:val="00A86F30"/>
    <w:rsid w:val="00A913C5"/>
    <w:rsid w:val="00A96C19"/>
    <w:rsid w:val="00AA3E13"/>
    <w:rsid w:val="00AB03F0"/>
    <w:rsid w:val="00AB1F97"/>
    <w:rsid w:val="00AB221C"/>
    <w:rsid w:val="00AB5976"/>
    <w:rsid w:val="00AC15B3"/>
    <w:rsid w:val="00AE097E"/>
    <w:rsid w:val="00AE603A"/>
    <w:rsid w:val="00AF076C"/>
    <w:rsid w:val="00AF4C7E"/>
    <w:rsid w:val="00AF7E2B"/>
    <w:rsid w:val="00B00AF4"/>
    <w:rsid w:val="00B032F2"/>
    <w:rsid w:val="00B123AE"/>
    <w:rsid w:val="00B150CB"/>
    <w:rsid w:val="00B17334"/>
    <w:rsid w:val="00B17B6D"/>
    <w:rsid w:val="00B2218B"/>
    <w:rsid w:val="00B25999"/>
    <w:rsid w:val="00B260C4"/>
    <w:rsid w:val="00B26FB4"/>
    <w:rsid w:val="00B323BD"/>
    <w:rsid w:val="00B57608"/>
    <w:rsid w:val="00B6087D"/>
    <w:rsid w:val="00B64FEF"/>
    <w:rsid w:val="00B8030C"/>
    <w:rsid w:val="00B80C4C"/>
    <w:rsid w:val="00B81D77"/>
    <w:rsid w:val="00B82A4D"/>
    <w:rsid w:val="00B93357"/>
    <w:rsid w:val="00B968C9"/>
    <w:rsid w:val="00BA6AE6"/>
    <w:rsid w:val="00BB4891"/>
    <w:rsid w:val="00BC0F56"/>
    <w:rsid w:val="00BE4A2C"/>
    <w:rsid w:val="00BE5B4B"/>
    <w:rsid w:val="00BF6D06"/>
    <w:rsid w:val="00C02937"/>
    <w:rsid w:val="00C0454C"/>
    <w:rsid w:val="00C0608F"/>
    <w:rsid w:val="00C06C85"/>
    <w:rsid w:val="00C105A5"/>
    <w:rsid w:val="00C16129"/>
    <w:rsid w:val="00C163D9"/>
    <w:rsid w:val="00C16615"/>
    <w:rsid w:val="00C21212"/>
    <w:rsid w:val="00C22290"/>
    <w:rsid w:val="00C25524"/>
    <w:rsid w:val="00C2563E"/>
    <w:rsid w:val="00C337C2"/>
    <w:rsid w:val="00C338BA"/>
    <w:rsid w:val="00C45E04"/>
    <w:rsid w:val="00C5170E"/>
    <w:rsid w:val="00C56E6E"/>
    <w:rsid w:val="00C57132"/>
    <w:rsid w:val="00C61B5A"/>
    <w:rsid w:val="00C647D3"/>
    <w:rsid w:val="00C657D4"/>
    <w:rsid w:val="00C72514"/>
    <w:rsid w:val="00C834AC"/>
    <w:rsid w:val="00C86A77"/>
    <w:rsid w:val="00C90A2C"/>
    <w:rsid w:val="00C92972"/>
    <w:rsid w:val="00C92BF1"/>
    <w:rsid w:val="00C92D39"/>
    <w:rsid w:val="00C94413"/>
    <w:rsid w:val="00C947BD"/>
    <w:rsid w:val="00C94F86"/>
    <w:rsid w:val="00CA44BD"/>
    <w:rsid w:val="00CB068D"/>
    <w:rsid w:val="00CB0DE8"/>
    <w:rsid w:val="00CB6AAE"/>
    <w:rsid w:val="00CC09D6"/>
    <w:rsid w:val="00CC5296"/>
    <w:rsid w:val="00CD3DF3"/>
    <w:rsid w:val="00CD5B7C"/>
    <w:rsid w:val="00CD6899"/>
    <w:rsid w:val="00CD7651"/>
    <w:rsid w:val="00CE0076"/>
    <w:rsid w:val="00CE0C1C"/>
    <w:rsid w:val="00CF39EF"/>
    <w:rsid w:val="00CF5993"/>
    <w:rsid w:val="00D01F8F"/>
    <w:rsid w:val="00D15E3E"/>
    <w:rsid w:val="00D2067A"/>
    <w:rsid w:val="00D32A42"/>
    <w:rsid w:val="00D34512"/>
    <w:rsid w:val="00D43A19"/>
    <w:rsid w:val="00D442FD"/>
    <w:rsid w:val="00D47D49"/>
    <w:rsid w:val="00D47D96"/>
    <w:rsid w:val="00D65453"/>
    <w:rsid w:val="00D66DF3"/>
    <w:rsid w:val="00D830C2"/>
    <w:rsid w:val="00D923FC"/>
    <w:rsid w:val="00DA2446"/>
    <w:rsid w:val="00DA3CDF"/>
    <w:rsid w:val="00DB4A9E"/>
    <w:rsid w:val="00DB581D"/>
    <w:rsid w:val="00DC5FA2"/>
    <w:rsid w:val="00DD2D9F"/>
    <w:rsid w:val="00DD50B2"/>
    <w:rsid w:val="00DE0B25"/>
    <w:rsid w:val="00DE729A"/>
    <w:rsid w:val="00E00815"/>
    <w:rsid w:val="00E10B82"/>
    <w:rsid w:val="00E1476D"/>
    <w:rsid w:val="00E24625"/>
    <w:rsid w:val="00E4197B"/>
    <w:rsid w:val="00E50FA2"/>
    <w:rsid w:val="00E52F23"/>
    <w:rsid w:val="00E570B7"/>
    <w:rsid w:val="00E57145"/>
    <w:rsid w:val="00E71333"/>
    <w:rsid w:val="00E836C8"/>
    <w:rsid w:val="00E925CC"/>
    <w:rsid w:val="00EA57BB"/>
    <w:rsid w:val="00EB0D1C"/>
    <w:rsid w:val="00EB52D2"/>
    <w:rsid w:val="00ED6FB3"/>
    <w:rsid w:val="00ED7043"/>
    <w:rsid w:val="00EE0FA8"/>
    <w:rsid w:val="00EE4900"/>
    <w:rsid w:val="00EE52A8"/>
    <w:rsid w:val="00F07395"/>
    <w:rsid w:val="00F115D0"/>
    <w:rsid w:val="00F2422D"/>
    <w:rsid w:val="00F2480E"/>
    <w:rsid w:val="00F30624"/>
    <w:rsid w:val="00F3127A"/>
    <w:rsid w:val="00F3263D"/>
    <w:rsid w:val="00F334F4"/>
    <w:rsid w:val="00F33E11"/>
    <w:rsid w:val="00F363DE"/>
    <w:rsid w:val="00F44D14"/>
    <w:rsid w:val="00F62011"/>
    <w:rsid w:val="00F735FE"/>
    <w:rsid w:val="00F73F98"/>
    <w:rsid w:val="00FA03DA"/>
    <w:rsid w:val="00FA692B"/>
    <w:rsid w:val="00FB297E"/>
    <w:rsid w:val="00FB32B6"/>
    <w:rsid w:val="00FB5119"/>
    <w:rsid w:val="00FB5FB5"/>
    <w:rsid w:val="00FC6122"/>
    <w:rsid w:val="00FC627E"/>
    <w:rsid w:val="00FD0EBA"/>
    <w:rsid w:val="00FD45F0"/>
    <w:rsid w:val="00FE022B"/>
    <w:rsid w:val="00FE171C"/>
    <w:rsid w:val="00FE7304"/>
    <w:rsid w:val="00FF7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D2E59"/>
    <w:pPr>
      <w:spacing w:after="160" w:line="280" w:lineRule="atLeast"/>
    </w:pPr>
    <w:rPr>
      <w:rFonts w:ascii="Arial" w:hAnsi="Arial"/>
      <w:bCs/>
      <w:sz w:val="20"/>
      <w:szCs w:val="20"/>
      <w:lang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2E59"/>
    <w:pPr>
      <w:numPr>
        <w:numId w:val="22"/>
      </w:numPr>
      <w:spacing w:after="360" w:line="320" w:lineRule="atLeast"/>
      <w:outlineLvl w:val="0"/>
    </w:pPr>
    <w:rPr>
      <w:b/>
      <w:bCs w:val="0"/>
      <w:color w:val="00000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C72514"/>
    <w:pPr>
      <w:numPr>
        <w:ilvl w:val="1"/>
      </w:numPr>
      <w:spacing w:after="100" w:line="280" w:lineRule="atLeast"/>
      <w:outlineLvl w:val="1"/>
    </w:pPr>
    <w:rPr>
      <w:color w:val="auto"/>
      <w:sz w:val="22"/>
      <w:szCs w:val="2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C90A2C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C90A2C"/>
    <w:pPr>
      <w:numPr>
        <w:ilvl w:val="3"/>
      </w:numPr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C90A2C"/>
    <w:pPr>
      <w:numPr>
        <w:ilvl w:val="4"/>
      </w:num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97E78"/>
    <w:pPr>
      <w:keepNext/>
      <w:keepLines/>
      <w:numPr>
        <w:ilvl w:val="5"/>
        <w:numId w:val="22"/>
      </w:numPr>
      <w:spacing w:before="200" w:after="0"/>
      <w:outlineLvl w:val="5"/>
    </w:pPr>
    <w:rPr>
      <w:i/>
      <w:iCs/>
      <w:color w:val="00204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7E78"/>
    <w:pPr>
      <w:keepNext/>
      <w:keepLines/>
      <w:numPr>
        <w:ilvl w:val="6"/>
        <w:numId w:val="22"/>
      </w:numPr>
      <w:spacing w:before="200" w:after="0"/>
      <w:outlineLvl w:val="6"/>
    </w:pPr>
    <w:rPr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7E78"/>
    <w:pPr>
      <w:keepNext/>
      <w:keepLines/>
      <w:numPr>
        <w:ilvl w:val="7"/>
        <w:numId w:val="22"/>
      </w:numPr>
      <w:spacing w:before="200" w:after="0"/>
      <w:outlineLvl w:val="7"/>
    </w:pPr>
    <w:rPr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7E78"/>
    <w:pPr>
      <w:keepNext/>
      <w:keepLines/>
      <w:numPr>
        <w:ilvl w:val="8"/>
        <w:numId w:val="22"/>
      </w:numPr>
      <w:spacing w:before="200" w:after="0"/>
      <w:outlineLvl w:val="8"/>
    </w:pPr>
    <w:rPr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2E59"/>
    <w:rPr>
      <w:rFonts w:ascii="Arial" w:hAnsi="Arial" w:cs="Times New Roman"/>
      <w:b/>
      <w:color w:val="000000"/>
      <w:sz w:val="28"/>
      <w:szCs w:val="28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72514"/>
    <w:rPr>
      <w:rFonts w:ascii="Arial" w:hAnsi="Arial" w:cs="Times New Roman"/>
      <w:b/>
      <w:sz w:val="22"/>
      <w:szCs w:val="22"/>
      <w:lang w:val="en-US" w:eastAsia="de-D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D2E59"/>
    <w:rPr>
      <w:rFonts w:ascii="Arial" w:hAnsi="Arial" w:cs="Times New Roman"/>
      <w:b/>
      <w:color w:val="000000"/>
      <w:sz w:val="22"/>
      <w:szCs w:val="22"/>
      <w:lang w:val="en-US" w:eastAsia="de-D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D2E59"/>
    <w:rPr>
      <w:rFonts w:ascii="Arial" w:hAnsi="Arial" w:cs="Times New Roman"/>
      <w:b/>
      <w:color w:val="000000"/>
      <w:sz w:val="22"/>
      <w:szCs w:val="22"/>
      <w:lang w:val="en-US" w:eastAsia="de-D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D2E59"/>
    <w:rPr>
      <w:rFonts w:ascii="Arial" w:hAnsi="Arial" w:cs="Times New Roman"/>
      <w:b/>
      <w:color w:val="000000"/>
      <w:sz w:val="22"/>
      <w:szCs w:val="22"/>
      <w:lang w:val="en-US" w:eastAsia="de-DE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97E78"/>
    <w:rPr>
      <w:rFonts w:ascii="Arial" w:hAnsi="Arial" w:cs="Times New Roman"/>
      <w:bCs/>
      <w:i/>
      <w:iCs/>
      <w:color w:val="002042"/>
      <w:lang w:val="en-US" w:eastAsia="de-DE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97E78"/>
    <w:rPr>
      <w:rFonts w:ascii="Arial" w:hAnsi="Arial" w:cs="Times New Roman"/>
      <w:bCs/>
      <w:i/>
      <w:iCs/>
      <w:color w:val="404040"/>
      <w:lang w:val="en-US" w:eastAsia="de-DE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97E78"/>
    <w:rPr>
      <w:rFonts w:ascii="Arial" w:hAnsi="Arial" w:cs="Times New Roman"/>
      <w:bCs/>
      <w:color w:val="404040"/>
      <w:lang w:val="en-US" w:eastAsia="de-DE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97E78"/>
    <w:rPr>
      <w:rFonts w:ascii="Arial" w:hAnsi="Arial" w:cs="Times New Roman"/>
      <w:bCs/>
      <w:i/>
      <w:iCs/>
      <w:color w:val="404040"/>
      <w:lang w:val="en-US" w:eastAsia="de-DE"/>
    </w:rPr>
  </w:style>
  <w:style w:type="paragraph" w:styleId="Header">
    <w:name w:val="header"/>
    <w:basedOn w:val="Normal"/>
    <w:link w:val="HeaderChar"/>
    <w:uiPriority w:val="99"/>
    <w:semiHidden/>
    <w:rsid w:val="002D2E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378"/>
    <w:rPr>
      <w:rFonts w:ascii="Arial" w:hAnsi="Arial"/>
      <w:bCs/>
      <w:sz w:val="20"/>
      <w:szCs w:val="20"/>
      <w:lang w:eastAsia="de-DE"/>
    </w:rPr>
  </w:style>
  <w:style w:type="paragraph" w:styleId="Footer">
    <w:name w:val="footer"/>
    <w:basedOn w:val="Normal"/>
    <w:link w:val="FooterChar"/>
    <w:uiPriority w:val="99"/>
    <w:semiHidden/>
    <w:rsid w:val="002D2E59"/>
    <w:pPr>
      <w:tabs>
        <w:tab w:val="right" w:pos="8931"/>
        <w:tab w:val="right" w:pos="9923"/>
      </w:tabs>
      <w:spacing w:after="0"/>
      <w:jc w:val="right"/>
    </w:pPr>
    <w:rPr>
      <w:sz w:val="1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C4378"/>
    <w:rPr>
      <w:rFonts w:ascii="Arial" w:hAnsi="Arial"/>
      <w:bCs/>
      <w:sz w:val="20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rsid w:val="00D442FD"/>
    <w:rPr>
      <w:rFonts w:cs="Times New Roman"/>
    </w:rPr>
  </w:style>
  <w:style w:type="paragraph" w:customStyle="1" w:styleId="HeadingText">
    <w:name w:val="Heading Text"/>
    <w:basedOn w:val="Normal"/>
    <w:uiPriority w:val="99"/>
    <w:rsid w:val="002D2E59"/>
    <w:pPr>
      <w:jc w:val="both"/>
    </w:pPr>
    <w:rPr>
      <w:rFonts w:cs="Arial"/>
      <w:b/>
    </w:rPr>
  </w:style>
  <w:style w:type="table" w:styleId="TableGrid">
    <w:name w:val="Table Grid"/>
    <w:basedOn w:val="TableNormal"/>
    <w:uiPriority w:val="99"/>
    <w:rsid w:val="008F50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ace">
    <w:name w:val="Space"/>
    <w:basedOn w:val="Normal"/>
    <w:uiPriority w:val="99"/>
    <w:semiHidden/>
    <w:rsid w:val="00BF6D06"/>
    <w:pPr>
      <w:spacing w:line="80" w:lineRule="exact"/>
    </w:pPr>
    <w:rPr>
      <w:rFonts w:cs="Arial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504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A"/>
    <w:rPr>
      <w:rFonts w:ascii="Tahoma" w:hAnsi="Tahoma" w:cs="Tahoma"/>
      <w:noProof/>
      <w:sz w:val="16"/>
      <w:szCs w:val="16"/>
      <w:lang w:eastAsia="en-US"/>
    </w:rPr>
  </w:style>
  <w:style w:type="paragraph" w:customStyle="1" w:styleId="AddressBold">
    <w:name w:val="AddressBold"/>
    <w:basedOn w:val="Normal"/>
    <w:uiPriority w:val="99"/>
    <w:semiHidden/>
    <w:rsid w:val="007B6E78"/>
    <w:pPr>
      <w:jc w:val="both"/>
    </w:pPr>
    <w:rPr>
      <w:rFonts w:cs="Arial"/>
      <w:b/>
      <w:sz w:val="18"/>
    </w:rPr>
  </w:style>
  <w:style w:type="paragraph" w:customStyle="1" w:styleId="ContactDetail">
    <w:name w:val="ContactDetail"/>
    <w:basedOn w:val="Normal"/>
    <w:uiPriority w:val="99"/>
    <w:semiHidden/>
    <w:rsid w:val="002D2E59"/>
    <w:pPr>
      <w:framePr w:wrap="around" w:vAnchor="page" w:hAnchor="page" w:x="1419" w:y="5898"/>
      <w:spacing w:line="180" w:lineRule="atLeast"/>
      <w:suppressOverlap/>
    </w:pPr>
    <w:rPr>
      <w:rFonts w:cs="Insightprint-Bold"/>
      <w:color w:val="000000"/>
      <w:sz w:val="14"/>
      <w:szCs w:val="14"/>
      <w:lang w:eastAsia="ja-JP"/>
    </w:rPr>
  </w:style>
  <w:style w:type="character" w:styleId="Hyperlink">
    <w:name w:val="Hyperlink"/>
    <w:basedOn w:val="DefaultParagraphFont"/>
    <w:uiPriority w:val="99"/>
    <w:rsid w:val="00F07395"/>
    <w:rPr>
      <w:rFonts w:cs="Times New Roman"/>
      <w:color w:val="E95E0F"/>
      <w:u w:val="single"/>
    </w:rPr>
  </w:style>
  <w:style w:type="paragraph" w:customStyle="1" w:styleId="Datum1">
    <w:name w:val="Datum1"/>
    <w:basedOn w:val="Normal"/>
    <w:uiPriority w:val="99"/>
    <w:semiHidden/>
    <w:rsid w:val="002D2E59"/>
    <w:pPr>
      <w:framePr w:wrap="around" w:vAnchor="page" w:hAnchor="page" w:x="1419" w:y="5388"/>
      <w:spacing w:after="0"/>
      <w:suppressOverlap/>
    </w:pPr>
  </w:style>
  <w:style w:type="paragraph" w:customStyle="1" w:styleId="DocumentTitle">
    <w:name w:val="DocumentTitle"/>
    <w:basedOn w:val="Normal"/>
    <w:uiPriority w:val="99"/>
    <w:rsid w:val="002D2E59"/>
    <w:pPr>
      <w:spacing w:before="800" w:after="240" w:line="240" w:lineRule="auto"/>
    </w:pPr>
    <w:rPr>
      <w:caps/>
      <w:color w:val="E95E0F"/>
      <w:sz w:val="60"/>
      <w:szCs w:val="60"/>
    </w:rPr>
  </w:style>
  <w:style w:type="paragraph" w:customStyle="1" w:styleId="Bulletlist">
    <w:name w:val="Bullet list"/>
    <w:basedOn w:val="Normal"/>
    <w:uiPriority w:val="99"/>
    <w:rsid w:val="002D2E59"/>
    <w:pPr>
      <w:widowControl w:val="0"/>
      <w:numPr>
        <w:numId w:val="3"/>
      </w:numPr>
      <w:contextualSpacing/>
    </w:pPr>
    <w:rPr>
      <w:rFonts w:cs="Arial"/>
    </w:rPr>
  </w:style>
  <w:style w:type="paragraph" w:customStyle="1" w:styleId="Numberlist">
    <w:name w:val="Number list"/>
    <w:basedOn w:val="Normal"/>
    <w:uiPriority w:val="99"/>
    <w:rsid w:val="002D2E59"/>
    <w:pPr>
      <w:numPr>
        <w:numId w:val="4"/>
      </w:numPr>
      <w:contextualSpacing/>
    </w:pPr>
  </w:style>
  <w:style w:type="paragraph" w:customStyle="1" w:styleId="EmbargoDate">
    <w:name w:val="EmbargoDate"/>
    <w:basedOn w:val="Normal"/>
    <w:uiPriority w:val="99"/>
    <w:semiHidden/>
    <w:rsid w:val="00BA6AE6"/>
    <w:pPr>
      <w:spacing w:after="726" w:line="240" w:lineRule="atLeast"/>
    </w:pPr>
  </w:style>
  <w:style w:type="paragraph" w:customStyle="1" w:styleId="Headline">
    <w:name w:val="Headline"/>
    <w:basedOn w:val="Normal"/>
    <w:uiPriority w:val="99"/>
    <w:semiHidden/>
    <w:rsid w:val="007B2C1E"/>
    <w:pPr>
      <w:spacing w:line="320" w:lineRule="atLeast"/>
    </w:pPr>
    <w:rPr>
      <w:rFonts w:cs="Arial"/>
      <w:b/>
      <w:sz w:val="28"/>
      <w:szCs w:val="28"/>
    </w:rPr>
  </w:style>
  <w:style w:type="paragraph" w:customStyle="1" w:styleId="Subheadline">
    <w:name w:val="Subheadline"/>
    <w:basedOn w:val="Normal"/>
    <w:uiPriority w:val="99"/>
    <w:rsid w:val="002D2E59"/>
    <w:pPr>
      <w:spacing w:after="1200" w:line="320" w:lineRule="atLeast"/>
    </w:pPr>
    <w:rPr>
      <w:rFonts w:cs="Arial"/>
      <w:color w:val="928580"/>
      <w:sz w:val="40"/>
      <w:szCs w:val="40"/>
    </w:rPr>
  </w:style>
  <w:style w:type="paragraph" w:customStyle="1" w:styleId="KopfzeileSeite1">
    <w:name w:val="Kopfzeile Seite 1"/>
    <w:basedOn w:val="Header"/>
    <w:uiPriority w:val="99"/>
    <w:semiHidden/>
    <w:rsid w:val="00523337"/>
    <w:pPr>
      <w:widowControl w:val="0"/>
      <w:tabs>
        <w:tab w:val="clear" w:pos="4320"/>
        <w:tab w:val="clear" w:pos="8640"/>
      </w:tabs>
      <w:spacing w:after="3640" w:line="240" w:lineRule="auto"/>
    </w:pPr>
    <w:rPr>
      <w:lang w:val="en-GB"/>
    </w:rPr>
  </w:style>
  <w:style w:type="character" w:styleId="Strong">
    <w:name w:val="Strong"/>
    <w:basedOn w:val="DefaultParagraphFont"/>
    <w:uiPriority w:val="99"/>
    <w:qFormat/>
    <w:rsid w:val="00143F87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D2E59"/>
    <w:pPr>
      <w:tabs>
        <w:tab w:val="left" w:pos="567"/>
        <w:tab w:val="right" w:leader="dot" w:pos="8931"/>
      </w:tabs>
      <w:spacing w:before="300" w:after="0"/>
      <w:ind w:left="567" w:right="1020" w:hanging="567"/>
    </w:pPr>
    <w:rPr>
      <w:b/>
    </w:rPr>
  </w:style>
  <w:style w:type="paragraph" w:styleId="TOC2">
    <w:name w:val="toc 2"/>
    <w:basedOn w:val="Normal"/>
    <w:next w:val="Normal"/>
    <w:uiPriority w:val="99"/>
    <w:rsid w:val="00C337C2"/>
    <w:pPr>
      <w:tabs>
        <w:tab w:val="left" w:pos="567"/>
        <w:tab w:val="right" w:pos="8931"/>
      </w:tabs>
      <w:spacing w:after="0"/>
      <w:ind w:left="567" w:right="1021" w:hanging="567"/>
    </w:pPr>
    <w:rPr>
      <w:noProof/>
    </w:rPr>
  </w:style>
  <w:style w:type="paragraph" w:styleId="TOC3">
    <w:name w:val="toc 3"/>
    <w:basedOn w:val="Normal"/>
    <w:next w:val="Normal"/>
    <w:autoRedefine/>
    <w:uiPriority w:val="99"/>
    <w:rsid w:val="00C337C2"/>
    <w:pPr>
      <w:tabs>
        <w:tab w:val="left" w:pos="567"/>
        <w:tab w:val="right" w:pos="8931"/>
      </w:tabs>
      <w:spacing w:after="0"/>
      <w:ind w:left="567" w:right="1021" w:hanging="567"/>
    </w:pPr>
    <w:rPr>
      <w:noProof/>
    </w:rPr>
  </w:style>
  <w:style w:type="paragraph" w:customStyle="1" w:styleId="Note">
    <w:name w:val="Note"/>
    <w:basedOn w:val="Normal"/>
    <w:uiPriority w:val="99"/>
    <w:rsid w:val="002D2E59"/>
    <w:pPr>
      <w:pBdr>
        <w:top w:val="dotted" w:sz="12" w:space="3" w:color="928580"/>
        <w:bottom w:val="dotted" w:sz="12" w:space="5" w:color="928580"/>
      </w:pBdr>
    </w:pPr>
    <w:rPr>
      <w:color w:val="928580"/>
    </w:rPr>
  </w:style>
  <w:style w:type="character" w:styleId="CommentReference">
    <w:name w:val="annotation reference"/>
    <w:basedOn w:val="DefaultParagraphFont"/>
    <w:uiPriority w:val="99"/>
    <w:semiHidden/>
    <w:rsid w:val="005948F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48F9"/>
    <w:pPr>
      <w:spacing w:after="200" w:line="240" w:lineRule="auto"/>
    </w:pPr>
    <w:rPr>
      <w:bCs w:val="0"/>
      <w:lang w:val="uk-UA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48F9"/>
    <w:rPr>
      <w:rFonts w:ascii="Arial" w:eastAsia="Times New Roman" w:hAnsi="Arial" w:cs="Times New Roman"/>
      <w:lang w:val="uk-UA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31E7B"/>
    <w:pPr>
      <w:spacing w:after="160"/>
    </w:pPr>
    <w:rPr>
      <w:b/>
      <w:bCs/>
      <w:lang w:val="en-US" w:eastAsia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31E7B"/>
    <w:rPr>
      <w:b/>
      <w:bCs/>
      <w:lang w:val="en-US" w:eastAsia="de-DE"/>
    </w:rPr>
  </w:style>
  <w:style w:type="paragraph" w:styleId="Revision">
    <w:name w:val="Revision"/>
    <w:hidden/>
    <w:uiPriority w:val="99"/>
    <w:semiHidden/>
    <w:rsid w:val="00B81D77"/>
    <w:rPr>
      <w:rFonts w:ascii="Arial" w:hAnsi="Arial"/>
      <w:bCs/>
      <w:sz w:val="20"/>
      <w:szCs w:val="20"/>
      <w:lang w:eastAsia="de-DE"/>
    </w:rPr>
  </w:style>
  <w:style w:type="paragraph" w:styleId="ListParagraph">
    <w:name w:val="List Paragraph"/>
    <w:basedOn w:val="Normal"/>
    <w:uiPriority w:val="99"/>
    <w:qFormat/>
    <w:rsid w:val="00FB5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F363DE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363DE"/>
    <w:rPr>
      <w:rFonts w:ascii="Arial" w:hAnsi="Arial" w:cs="Times New Roman"/>
      <w:bCs/>
      <w:lang w:val="en-US" w:eastAsia="de-DE"/>
    </w:rPr>
  </w:style>
  <w:style w:type="character" w:styleId="FootnoteReference">
    <w:name w:val="footnote reference"/>
    <w:basedOn w:val="DefaultParagraphFont"/>
    <w:uiPriority w:val="99"/>
    <w:semiHidden/>
    <w:rsid w:val="00F363DE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rsid w:val="00FD45F0"/>
    <w:pPr>
      <w:spacing w:before="100" w:beforeAutospacing="1" w:after="100" w:afterAutospacing="1" w:line="240" w:lineRule="auto"/>
    </w:pPr>
    <w:rPr>
      <w:rFonts w:ascii="Times New Roman" w:hAnsi="Times New Roman"/>
      <w:bCs w:val="0"/>
      <w:sz w:val="24"/>
      <w:szCs w:val="24"/>
      <w:lang w:val="ru-RU" w:eastAsia="ru-RU"/>
    </w:rPr>
  </w:style>
  <w:style w:type="numbering" w:customStyle="1" w:styleId="ListHead">
    <w:name w:val="List Head"/>
    <w:rsid w:val="003C4378"/>
    <w:pPr>
      <w:numPr>
        <w:numId w:val="6"/>
      </w:numPr>
    </w:pPr>
  </w:style>
  <w:style w:type="numbering" w:customStyle="1" w:styleId="ListNum">
    <w:name w:val="List Num"/>
    <w:rsid w:val="003C4378"/>
    <w:pPr>
      <w:numPr>
        <w:numId w:val="2"/>
      </w:numPr>
    </w:pPr>
  </w:style>
  <w:style w:type="numbering" w:customStyle="1" w:styleId="Aufzhlungszeichen1">
    <w:name w:val="Aufzählungszeichen1"/>
    <w:rsid w:val="003C437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0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emf"/><Relationship Id="rId117" Type="http://schemas.openxmlformats.org/officeDocument/2006/relationships/image" Target="media/image108.emf"/><Relationship Id="rId21" Type="http://schemas.openxmlformats.org/officeDocument/2006/relationships/image" Target="media/image12.emf"/><Relationship Id="rId42" Type="http://schemas.openxmlformats.org/officeDocument/2006/relationships/image" Target="media/image33.emf"/><Relationship Id="rId47" Type="http://schemas.openxmlformats.org/officeDocument/2006/relationships/image" Target="media/image38.emf"/><Relationship Id="rId63" Type="http://schemas.openxmlformats.org/officeDocument/2006/relationships/image" Target="media/image54.emf"/><Relationship Id="rId68" Type="http://schemas.openxmlformats.org/officeDocument/2006/relationships/image" Target="media/image59.emf"/><Relationship Id="rId84" Type="http://schemas.openxmlformats.org/officeDocument/2006/relationships/image" Target="media/image75.emf"/><Relationship Id="rId89" Type="http://schemas.openxmlformats.org/officeDocument/2006/relationships/image" Target="media/image80.emf"/><Relationship Id="rId112" Type="http://schemas.openxmlformats.org/officeDocument/2006/relationships/image" Target="media/image103.emf"/><Relationship Id="rId133" Type="http://schemas.openxmlformats.org/officeDocument/2006/relationships/header" Target="header1.xml"/><Relationship Id="rId138" Type="http://schemas.openxmlformats.org/officeDocument/2006/relationships/theme" Target="theme/theme1.xml"/><Relationship Id="rId16" Type="http://schemas.openxmlformats.org/officeDocument/2006/relationships/image" Target="media/image7.emf"/><Relationship Id="rId107" Type="http://schemas.openxmlformats.org/officeDocument/2006/relationships/image" Target="media/image98.emf"/><Relationship Id="rId11" Type="http://schemas.openxmlformats.org/officeDocument/2006/relationships/image" Target="media/image2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53" Type="http://schemas.openxmlformats.org/officeDocument/2006/relationships/image" Target="media/image44.emf"/><Relationship Id="rId58" Type="http://schemas.openxmlformats.org/officeDocument/2006/relationships/image" Target="media/image49.emf"/><Relationship Id="rId74" Type="http://schemas.openxmlformats.org/officeDocument/2006/relationships/image" Target="media/image65.emf"/><Relationship Id="rId79" Type="http://schemas.openxmlformats.org/officeDocument/2006/relationships/image" Target="media/image70.emf"/><Relationship Id="rId102" Type="http://schemas.openxmlformats.org/officeDocument/2006/relationships/image" Target="media/image93.emf"/><Relationship Id="rId123" Type="http://schemas.openxmlformats.org/officeDocument/2006/relationships/image" Target="media/image114.emf"/><Relationship Id="rId128" Type="http://schemas.openxmlformats.org/officeDocument/2006/relationships/image" Target="media/image119.emf"/><Relationship Id="rId5" Type="http://schemas.openxmlformats.org/officeDocument/2006/relationships/footnotes" Target="footnotes.xml"/><Relationship Id="rId90" Type="http://schemas.openxmlformats.org/officeDocument/2006/relationships/image" Target="media/image81.emf"/><Relationship Id="rId95" Type="http://schemas.openxmlformats.org/officeDocument/2006/relationships/image" Target="media/image86.emf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image" Target="media/image34.emf"/><Relationship Id="rId48" Type="http://schemas.openxmlformats.org/officeDocument/2006/relationships/image" Target="media/image39.emf"/><Relationship Id="rId56" Type="http://schemas.openxmlformats.org/officeDocument/2006/relationships/image" Target="media/image47.emf"/><Relationship Id="rId64" Type="http://schemas.openxmlformats.org/officeDocument/2006/relationships/image" Target="media/image55.emf"/><Relationship Id="rId69" Type="http://schemas.openxmlformats.org/officeDocument/2006/relationships/image" Target="media/image60.emf"/><Relationship Id="rId77" Type="http://schemas.openxmlformats.org/officeDocument/2006/relationships/image" Target="media/image68.emf"/><Relationship Id="rId100" Type="http://schemas.openxmlformats.org/officeDocument/2006/relationships/image" Target="media/image91.emf"/><Relationship Id="rId105" Type="http://schemas.openxmlformats.org/officeDocument/2006/relationships/image" Target="media/image96.emf"/><Relationship Id="rId113" Type="http://schemas.openxmlformats.org/officeDocument/2006/relationships/image" Target="media/image104.emf"/><Relationship Id="rId118" Type="http://schemas.openxmlformats.org/officeDocument/2006/relationships/image" Target="media/image109.emf"/><Relationship Id="rId126" Type="http://schemas.openxmlformats.org/officeDocument/2006/relationships/image" Target="media/image117.emf"/><Relationship Id="rId134" Type="http://schemas.openxmlformats.org/officeDocument/2006/relationships/header" Target="header2.xml"/><Relationship Id="rId8" Type="http://schemas.openxmlformats.org/officeDocument/2006/relationships/hyperlink" Target="mailto:Inna.Volosevych@gfk.com" TargetMode="External"/><Relationship Id="rId51" Type="http://schemas.openxmlformats.org/officeDocument/2006/relationships/image" Target="media/image42.emf"/><Relationship Id="rId72" Type="http://schemas.openxmlformats.org/officeDocument/2006/relationships/image" Target="media/image63.emf"/><Relationship Id="rId80" Type="http://schemas.openxmlformats.org/officeDocument/2006/relationships/image" Target="media/image71.emf"/><Relationship Id="rId85" Type="http://schemas.openxmlformats.org/officeDocument/2006/relationships/image" Target="media/image76.emf"/><Relationship Id="rId93" Type="http://schemas.openxmlformats.org/officeDocument/2006/relationships/image" Target="media/image84.emf"/><Relationship Id="rId98" Type="http://schemas.openxmlformats.org/officeDocument/2006/relationships/image" Target="media/image89.emf"/><Relationship Id="rId121" Type="http://schemas.openxmlformats.org/officeDocument/2006/relationships/image" Target="media/image112.emf"/><Relationship Id="rId3" Type="http://schemas.openxmlformats.org/officeDocument/2006/relationships/settings" Target="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image" Target="media/image37.emf"/><Relationship Id="rId59" Type="http://schemas.openxmlformats.org/officeDocument/2006/relationships/image" Target="media/image50.emf"/><Relationship Id="rId67" Type="http://schemas.openxmlformats.org/officeDocument/2006/relationships/image" Target="media/image58.emf"/><Relationship Id="rId103" Type="http://schemas.openxmlformats.org/officeDocument/2006/relationships/image" Target="media/image94.emf"/><Relationship Id="rId108" Type="http://schemas.openxmlformats.org/officeDocument/2006/relationships/image" Target="media/image99.emf"/><Relationship Id="rId116" Type="http://schemas.openxmlformats.org/officeDocument/2006/relationships/image" Target="media/image107.emf"/><Relationship Id="rId124" Type="http://schemas.openxmlformats.org/officeDocument/2006/relationships/image" Target="media/image115.emf"/><Relationship Id="rId129" Type="http://schemas.openxmlformats.org/officeDocument/2006/relationships/image" Target="media/image120.emf"/><Relationship Id="rId137" Type="http://schemas.openxmlformats.org/officeDocument/2006/relationships/fontTable" Target="fontTable.xml"/><Relationship Id="rId20" Type="http://schemas.openxmlformats.org/officeDocument/2006/relationships/image" Target="media/image11.emf"/><Relationship Id="rId41" Type="http://schemas.openxmlformats.org/officeDocument/2006/relationships/image" Target="media/image32.emf"/><Relationship Id="rId54" Type="http://schemas.openxmlformats.org/officeDocument/2006/relationships/image" Target="media/image45.emf"/><Relationship Id="rId62" Type="http://schemas.openxmlformats.org/officeDocument/2006/relationships/image" Target="media/image53.emf"/><Relationship Id="rId70" Type="http://schemas.openxmlformats.org/officeDocument/2006/relationships/image" Target="media/image61.emf"/><Relationship Id="rId75" Type="http://schemas.openxmlformats.org/officeDocument/2006/relationships/image" Target="media/image66.emf"/><Relationship Id="rId83" Type="http://schemas.openxmlformats.org/officeDocument/2006/relationships/image" Target="media/image74.emf"/><Relationship Id="rId88" Type="http://schemas.openxmlformats.org/officeDocument/2006/relationships/image" Target="media/image79.emf"/><Relationship Id="rId91" Type="http://schemas.openxmlformats.org/officeDocument/2006/relationships/image" Target="media/image82.emf"/><Relationship Id="rId96" Type="http://schemas.openxmlformats.org/officeDocument/2006/relationships/image" Target="media/image87.emf"/><Relationship Id="rId111" Type="http://schemas.openxmlformats.org/officeDocument/2006/relationships/image" Target="media/image102.emf"/><Relationship Id="rId132" Type="http://schemas.openxmlformats.org/officeDocument/2006/relationships/image" Target="media/image1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49" Type="http://schemas.openxmlformats.org/officeDocument/2006/relationships/image" Target="media/image40.emf"/><Relationship Id="rId57" Type="http://schemas.openxmlformats.org/officeDocument/2006/relationships/image" Target="media/image48.emf"/><Relationship Id="rId106" Type="http://schemas.openxmlformats.org/officeDocument/2006/relationships/image" Target="media/image97.emf"/><Relationship Id="rId114" Type="http://schemas.openxmlformats.org/officeDocument/2006/relationships/image" Target="media/image105.emf"/><Relationship Id="rId119" Type="http://schemas.openxmlformats.org/officeDocument/2006/relationships/image" Target="media/image110.emf"/><Relationship Id="rId127" Type="http://schemas.openxmlformats.org/officeDocument/2006/relationships/image" Target="media/image118.emf"/><Relationship Id="rId10" Type="http://schemas.openxmlformats.org/officeDocument/2006/relationships/hyperlink" Target="mailto:Tetyana.Kostiuchenko@gfk.com" TargetMode="External"/><Relationship Id="rId31" Type="http://schemas.openxmlformats.org/officeDocument/2006/relationships/image" Target="media/image22.emf"/><Relationship Id="rId44" Type="http://schemas.openxmlformats.org/officeDocument/2006/relationships/image" Target="media/image35.emf"/><Relationship Id="rId52" Type="http://schemas.openxmlformats.org/officeDocument/2006/relationships/image" Target="media/image43.emf"/><Relationship Id="rId60" Type="http://schemas.openxmlformats.org/officeDocument/2006/relationships/image" Target="media/image51.emf"/><Relationship Id="rId65" Type="http://schemas.openxmlformats.org/officeDocument/2006/relationships/image" Target="media/image56.emf"/><Relationship Id="rId73" Type="http://schemas.openxmlformats.org/officeDocument/2006/relationships/image" Target="media/image64.emf"/><Relationship Id="rId78" Type="http://schemas.openxmlformats.org/officeDocument/2006/relationships/image" Target="media/image69.emf"/><Relationship Id="rId81" Type="http://schemas.openxmlformats.org/officeDocument/2006/relationships/image" Target="media/image72.emf"/><Relationship Id="rId86" Type="http://schemas.openxmlformats.org/officeDocument/2006/relationships/image" Target="media/image77.emf"/><Relationship Id="rId94" Type="http://schemas.openxmlformats.org/officeDocument/2006/relationships/image" Target="media/image85.emf"/><Relationship Id="rId99" Type="http://schemas.openxmlformats.org/officeDocument/2006/relationships/image" Target="media/image90.emf"/><Relationship Id="rId101" Type="http://schemas.openxmlformats.org/officeDocument/2006/relationships/image" Target="media/image92.emf"/><Relationship Id="rId122" Type="http://schemas.openxmlformats.org/officeDocument/2006/relationships/image" Target="media/image113.emf"/><Relationship Id="rId130" Type="http://schemas.openxmlformats.org/officeDocument/2006/relationships/image" Target="media/image121.e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rgiy.Gerasymchuk@gfk.com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9" Type="http://schemas.openxmlformats.org/officeDocument/2006/relationships/image" Target="media/image30.emf"/><Relationship Id="rId109" Type="http://schemas.openxmlformats.org/officeDocument/2006/relationships/image" Target="media/image100.emf"/><Relationship Id="rId34" Type="http://schemas.openxmlformats.org/officeDocument/2006/relationships/image" Target="media/image25.emf"/><Relationship Id="rId50" Type="http://schemas.openxmlformats.org/officeDocument/2006/relationships/image" Target="media/image41.emf"/><Relationship Id="rId55" Type="http://schemas.openxmlformats.org/officeDocument/2006/relationships/image" Target="media/image46.emf"/><Relationship Id="rId76" Type="http://schemas.openxmlformats.org/officeDocument/2006/relationships/image" Target="media/image67.emf"/><Relationship Id="rId97" Type="http://schemas.openxmlformats.org/officeDocument/2006/relationships/image" Target="media/image88.emf"/><Relationship Id="rId104" Type="http://schemas.openxmlformats.org/officeDocument/2006/relationships/image" Target="media/image95.emf"/><Relationship Id="rId120" Type="http://schemas.openxmlformats.org/officeDocument/2006/relationships/image" Target="media/image111.emf"/><Relationship Id="rId125" Type="http://schemas.openxmlformats.org/officeDocument/2006/relationships/image" Target="media/image116.emf"/><Relationship Id="rId7" Type="http://schemas.openxmlformats.org/officeDocument/2006/relationships/image" Target="media/image1.jpeg"/><Relationship Id="rId71" Type="http://schemas.openxmlformats.org/officeDocument/2006/relationships/image" Target="media/image62.emf"/><Relationship Id="rId92" Type="http://schemas.openxmlformats.org/officeDocument/2006/relationships/image" Target="media/image83.emf"/><Relationship Id="rId2" Type="http://schemas.openxmlformats.org/officeDocument/2006/relationships/styles" Target="styles.xml"/><Relationship Id="rId29" Type="http://schemas.openxmlformats.org/officeDocument/2006/relationships/image" Target="media/image20.emf"/><Relationship Id="rId24" Type="http://schemas.openxmlformats.org/officeDocument/2006/relationships/image" Target="media/image15.emf"/><Relationship Id="rId40" Type="http://schemas.openxmlformats.org/officeDocument/2006/relationships/image" Target="media/image31.emf"/><Relationship Id="rId45" Type="http://schemas.openxmlformats.org/officeDocument/2006/relationships/image" Target="media/image36.emf"/><Relationship Id="rId66" Type="http://schemas.openxmlformats.org/officeDocument/2006/relationships/image" Target="media/image57.emf"/><Relationship Id="rId87" Type="http://schemas.openxmlformats.org/officeDocument/2006/relationships/image" Target="media/image78.emf"/><Relationship Id="rId110" Type="http://schemas.openxmlformats.org/officeDocument/2006/relationships/image" Target="media/image101.emf"/><Relationship Id="rId115" Type="http://schemas.openxmlformats.org/officeDocument/2006/relationships/image" Target="media/image106.emf"/><Relationship Id="rId131" Type="http://schemas.openxmlformats.org/officeDocument/2006/relationships/image" Target="media/image122.emf"/><Relationship Id="rId136" Type="http://schemas.openxmlformats.org/officeDocument/2006/relationships/header" Target="header3.xml"/><Relationship Id="rId61" Type="http://schemas.openxmlformats.org/officeDocument/2006/relationships/image" Target="media/image52.emf"/><Relationship Id="rId82" Type="http://schemas.openxmlformats.org/officeDocument/2006/relationships/image" Target="media/image73.emf"/><Relationship Id="rId19" Type="http://schemas.openxmlformats.org/officeDocument/2006/relationships/image" Target="media/image10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89</Pages>
  <Words>13003</Words>
  <Characters>-32766</Characters>
  <Application>Microsoft Office Outlook</Application>
  <DocSecurity>0</DocSecurity>
  <Lines>0</Lines>
  <Paragraphs>0</Paragraphs>
  <ScaleCrop>false</ScaleCrop>
  <Company>GfK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GfKPress_Template_US_2007</dc:title>
  <dc:subject/>
  <dc:creator>Gerasymchuk, Sergiy (GfK)</dc:creator>
  <cp:keywords/>
  <dc:description>This template is optimize for MS Word 2007.</dc:description>
  <cp:lastModifiedBy>User</cp:lastModifiedBy>
  <cp:revision>4</cp:revision>
  <cp:lastPrinted>2015-11-04T16:05:00Z</cp:lastPrinted>
  <dcterms:created xsi:type="dcterms:W3CDTF">2015-11-09T16:21:00Z</dcterms:created>
  <dcterms:modified xsi:type="dcterms:W3CDTF">2016-08-29T11:08:00Z</dcterms:modified>
</cp:coreProperties>
</file>